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82"/>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491"/>
        <w:gridCol w:w="5723"/>
      </w:tblGrid>
      <w:tr w:rsidR="005D18C0" w:rsidTr="00264566">
        <w:trPr>
          <w:trHeight w:val="786"/>
        </w:trPr>
        <w:tc>
          <w:tcPr>
            <w:tcW w:w="3555" w:type="dxa"/>
            <w:tcBorders>
              <w:top w:val="nil"/>
              <w:left w:val="nil"/>
              <w:bottom w:val="nil"/>
              <w:right w:val="nil"/>
            </w:tcBorders>
            <w:hideMark/>
          </w:tcPr>
          <w:p w:rsidR="005D18C0" w:rsidRPr="00AA5E3E" w:rsidRDefault="005D18C0" w:rsidP="00264566">
            <w:pPr>
              <w:contextualSpacing/>
              <w:jc w:val="center"/>
              <w:rPr>
                <w:sz w:val="26"/>
                <w:szCs w:val="26"/>
              </w:rPr>
            </w:pPr>
            <w:r w:rsidRPr="00AA5E3E">
              <w:rPr>
                <w:sz w:val="26"/>
                <w:szCs w:val="26"/>
              </w:rPr>
              <w:t>UBND TỈNH THÁI NGUYÊN</w:t>
            </w:r>
          </w:p>
          <w:p w:rsidR="005D18C0" w:rsidRDefault="005D18C0" w:rsidP="00264566">
            <w:pPr>
              <w:contextualSpacing/>
              <w:jc w:val="center"/>
              <w:rPr>
                <w:b/>
                <w:bCs/>
                <w:sz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863600</wp:posOffset>
                      </wp:positionH>
                      <wp:positionV relativeFrom="paragraph">
                        <wp:posOffset>195579</wp:posOffset>
                      </wp:positionV>
                      <wp:extent cx="3714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1C6F5" id="_x0000_t32" coordsize="21600,21600" o:spt="32" o:oned="t" path="m,l21600,21600e" filled="f">
                      <v:path arrowok="t" fillok="f" o:connecttype="none"/>
                      <o:lock v:ext="edit" shapetype="t"/>
                    </v:shapetype>
                    <v:shape id="Straight Arrow Connector 3" o:spid="_x0000_s1026" type="#_x0000_t32" style="position:absolute;margin-left:68pt;margin-top:15.4pt;width:2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P0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"/>
                  </w:pict>
                </mc:Fallback>
              </mc:AlternateContent>
            </w:r>
            <w:r>
              <w:rPr>
                <w:b/>
                <w:bCs/>
                <w:sz w:val="26"/>
              </w:rPr>
              <w:t>SỞ NỘI VỤ</w:t>
            </w:r>
          </w:p>
        </w:tc>
        <w:tc>
          <w:tcPr>
            <w:tcW w:w="5831" w:type="dxa"/>
            <w:tcBorders>
              <w:top w:val="nil"/>
              <w:left w:val="nil"/>
              <w:bottom w:val="nil"/>
              <w:right w:val="nil"/>
            </w:tcBorders>
            <w:hideMark/>
          </w:tcPr>
          <w:p w:rsidR="005D18C0" w:rsidRDefault="005D18C0" w:rsidP="00264566">
            <w:pPr>
              <w:jc w:val="center"/>
              <w:rPr>
                <w:sz w:val="26"/>
                <w:szCs w:val="26"/>
              </w:rPr>
            </w:pPr>
            <w:r>
              <w:rPr>
                <w:b/>
                <w:noProof/>
                <w:sz w:val="26"/>
                <w:szCs w:val="26"/>
              </w:rPr>
              <w:t xml:space="preserve">CỘNG HÒA XÃ HỘI CHỦ NGHĨA VIỆT </w:t>
            </w:r>
            <w:smartTag w:uri="urn:schemas-microsoft-com:office:smarttags" w:element="place">
              <w:smartTag w:uri="urn:schemas-microsoft-com:office:smarttags" w:element="country-region">
                <w:r>
                  <w:rPr>
                    <w:b/>
                    <w:noProof/>
                    <w:sz w:val="26"/>
                    <w:szCs w:val="26"/>
                  </w:rPr>
                  <w:t>NAM</w:t>
                </w:r>
              </w:smartTag>
            </w:smartTag>
          </w:p>
          <w:p w:rsidR="005D18C0" w:rsidRDefault="005D18C0" w:rsidP="00264566">
            <w:pPr>
              <w:jc w:val="center"/>
              <w:rPr>
                <w:b/>
                <w:bCs/>
                <w:sz w:val="16"/>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657225</wp:posOffset>
                      </wp:positionH>
                      <wp:positionV relativeFrom="paragraph">
                        <wp:posOffset>213359</wp:posOffset>
                      </wp:positionV>
                      <wp:extent cx="22002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66E6B"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75pt,16.8pt" to="2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kb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"/>
                  </w:pict>
                </mc:Fallback>
              </mc:AlternateContent>
            </w:r>
            <w:r>
              <w:rPr>
                <w:b/>
                <w:noProof/>
              </w:rPr>
              <w:t>Độc lập - Tự do - Hạnh phúc</w:t>
            </w:r>
            <w:r>
              <w:rPr>
                <w:b/>
                <w:bCs/>
              </w:rPr>
              <w:br/>
            </w:r>
          </w:p>
        </w:tc>
      </w:tr>
      <w:tr w:rsidR="005D18C0" w:rsidTr="00264566">
        <w:trPr>
          <w:trHeight w:val="381"/>
        </w:trPr>
        <w:tc>
          <w:tcPr>
            <w:tcW w:w="3555" w:type="dxa"/>
            <w:tcBorders>
              <w:top w:val="nil"/>
              <w:left w:val="nil"/>
              <w:bottom w:val="nil"/>
              <w:right w:val="nil"/>
            </w:tcBorders>
            <w:hideMark/>
          </w:tcPr>
          <w:p w:rsidR="005D18C0" w:rsidRDefault="005D18C0" w:rsidP="00264566">
            <w:pPr>
              <w:contextualSpacing/>
              <w:jc w:val="center"/>
              <w:rPr>
                <w:sz w:val="26"/>
                <w:szCs w:val="26"/>
              </w:rPr>
            </w:pPr>
            <w:r>
              <w:rPr>
                <w:noProof/>
                <w:sz w:val="26"/>
                <w:szCs w:val="26"/>
              </w:rPr>
              <w:t>Số:          /TTr-SNV</w:t>
            </w:r>
          </w:p>
        </w:tc>
        <w:tc>
          <w:tcPr>
            <w:tcW w:w="5831" w:type="dxa"/>
            <w:tcBorders>
              <w:top w:val="nil"/>
              <w:left w:val="nil"/>
              <w:bottom w:val="nil"/>
              <w:right w:val="nil"/>
            </w:tcBorders>
            <w:hideMark/>
          </w:tcPr>
          <w:p w:rsidR="005D18C0" w:rsidRDefault="005D18C0" w:rsidP="00264566">
            <w:pPr>
              <w:jc w:val="center"/>
              <w:rPr>
                <w:b/>
                <w:sz w:val="26"/>
              </w:rPr>
            </w:pPr>
            <w:r>
              <w:rPr>
                <w:i/>
                <w:noProof/>
                <w:sz w:val="26"/>
              </w:rPr>
              <w:t>Thái Nguyên, ngày        tháng     năm 2026</w:t>
            </w:r>
          </w:p>
        </w:tc>
      </w:tr>
    </w:tbl>
    <w:p w:rsidR="005D18C0" w:rsidRDefault="005D18C0" w:rsidP="005D18C0"/>
    <w:p w:rsidR="005D18C0" w:rsidRDefault="005D18C0" w:rsidP="005D18C0">
      <w:pPr>
        <w:pStyle w:val="Normal1"/>
        <w:spacing w:before="0" w:beforeAutospacing="0" w:after="0" w:afterAutospacing="0"/>
        <w:ind w:left="2160"/>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77470</wp:posOffset>
                </wp:positionV>
                <wp:extent cx="1152525" cy="285750"/>
                <wp:effectExtent l="9525" t="5080" r="952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rsidR="005D18C0" w:rsidRPr="00347ED7" w:rsidRDefault="005D18C0" w:rsidP="005D18C0">
                            <w:pPr>
                              <w:jc w:val="center"/>
                              <w:rPr>
                                <w:b/>
                              </w:rPr>
                            </w:pPr>
                            <w:r w:rsidRPr="00347ED7">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3.05pt;margin-top:6.1pt;width:90.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">
                <v:textbox>
                  <w:txbxContent>
                    <w:p w:rsidR="005D18C0" w:rsidRPr="00347ED7" w:rsidRDefault="005D18C0" w:rsidP="005D18C0">
                      <w:pPr>
                        <w:jc w:val="center"/>
                        <w:rPr>
                          <w:b/>
                        </w:rPr>
                      </w:pPr>
                      <w:r w:rsidRPr="00347ED7">
                        <w:rPr>
                          <w:b/>
                        </w:rPr>
                        <w:t>DỰ THẢO</w:t>
                      </w:r>
                    </w:p>
                  </w:txbxContent>
                </v:textbox>
              </v:rect>
            </w:pict>
          </mc:Fallback>
        </mc:AlternateContent>
      </w:r>
    </w:p>
    <w:p w:rsidR="005D18C0" w:rsidRDefault="005D18C0" w:rsidP="005D18C0">
      <w:pPr>
        <w:ind w:left="357"/>
        <w:jc w:val="center"/>
        <w:rPr>
          <w:b/>
          <w:lang w:val="nl-NL"/>
        </w:rPr>
      </w:pPr>
    </w:p>
    <w:p w:rsidR="005D18C0" w:rsidRPr="007B0FC9" w:rsidRDefault="005D18C0" w:rsidP="005D18C0">
      <w:pPr>
        <w:ind w:left="357"/>
        <w:jc w:val="center"/>
        <w:rPr>
          <w:b/>
          <w:lang w:val="nl-NL"/>
        </w:rPr>
      </w:pPr>
      <w:r w:rsidRPr="007B0FC9">
        <w:rPr>
          <w:b/>
          <w:lang w:val="nl-NL"/>
        </w:rPr>
        <w:t>TỜ TRÌNH</w:t>
      </w:r>
    </w:p>
    <w:p w:rsidR="005D18C0" w:rsidRPr="007B0FC9" w:rsidRDefault="005D18C0" w:rsidP="005D18C0">
      <w:pPr>
        <w:jc w:val="center"/>
        <w:rPr>
          <w:b/>
          <w:spacing w:val="-8"/>
          <w:lang w:val="nl-NL"/>
        </w:rPr>
      </w:pPr>
      <w:r w:rsidRPr="007B0FC9">
        <w:rPr>
          <w:b/>
          <w:bCs/>
          <w:spacing w:val="4"/>
        </w:rPr>
        <w:t xml:space="preserve">Đề nghị ban hành Quyết định </w:t>
      </w:r>
      <w:bookmarkStart w:id="0" w:name="_Hlk224202529"/>
      <w:r>
        <w:rPr>
          <w:b/>
        </w:rPr>
        <w:t>quy định</w:t>
      </w:r>
      <w:r w:rsidRPr="007B0FC9">
        <w:rPr>
          <w:b/>
        </w:rPr>
        <w:t xml:space="preserve">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w:t>
      </w:r>
      <w:r>
        <w:rPr>
          <w:b/>
        </w:rPr>
        <w:t>Thái Nguyên</w:t>
      </w:r>
      <w:bookmarkEnd w:id="0"/>
    </w:p>
    <w:p w:rsidR="005D18C0" w:rsidRDefault="005D18C0" w:rsidP="005D18C0">
      <w:pPr>
        <w:pStyle w:val="Normal1"/>
        <w:spacing w:before="0" w:beforeAutospacing="0" w:after="0" w:afterAutospacing="0"/>
        <w:ind w:left="2160"/>
        <w:rPr>
          <w:b/>
          <w:sz w:val="28"/>
          <w:szCs w:val="28"/>
        </w:rPr>
      </w:pPr>
    </w:p>
    <w:p w:rsidR="005D18C0" w:rsidRPr="00DD0A07" w:rsidRDefault="005D18C0" w:rsidP="005D18C0">
      <w:pPr>
        <w:pStyle w:val="Normal1"/>
        <w:spacing w:before="0" w:beforeAutospacing="0" w:after="0" w:afterAutospacing="0"/>
        <w:ind w:left="2160"/>
        <w:rPr>
          <w:sz w:val="28"/>
          <w:szCs w:val="28"/>
        </w:rPr>
      </w:pPr>
      <w:r w:rsidRPr="00DD0A07">
        <w:rPr>
          <w:sz w:val="28"/>
          <w:szCs w:val="28"/>
        </w:rPr>
        <w:t>Kính gửi: Ủy ban nhân dân tỉnh Thái Nguyên</w:t>
      </w:r>
    </w:p>
    <w:p w:rsidR="005D18C0" w:rsidRDefault="005D18C0" w:rsidP="005D18C0">
      <w:pPr>
        <w:pStyle w:val="Normal1"/>
        <w:spacing w:before="0" w:beforeAutospacing="0" w:after="0" w:afterAutospacing="0"/>
        <w:rPr>
          <w:b/>
          <w:sz w:val="28"/>
          <w:szCs w:val="28"/>
        </w:rPr>
      </w:pPr>
    </w:p>
    <w:p w:rsidR="005D18C0" w:rsidRPr="00FC530E" w:rsidRDefault="005D18C0" w:rsidP="00453313">
      <w:pPr>
        <w:spacing w:after="120" w:line="340" w:lineRule="atLeast"/>
        <w:ind w:firstLine="720"/>
        <w:jc w:val="both"/>
        <w:rPr>
          <w:spacing w:val="-4"/>
        </w:rPr>
      </w:pPr>
      <w:bookmarkStart w:id="1" w:name="_Hlk219129652"/>
      <w:r w:rsidRPr="00FC530E">
        <w:rPr>
          <w:color w:val="000000"/>
        </w:rPr>
        <w:t xml:space="preserve">Căn cứ </w:t>
      </w:r>
      <w:r w:rsidRPr="00FC530E">
        <w:rPr>
          <w:color w:val="000000"/>
          <w:lang w:val="vi-VN"/>
        </w:rPr>
        <w:t xml:space="preserve">Luật tổ chức Chính quyền địa phương </w:t>
      </w:r>
      <w:r w:rsidRPr="00FC530E">
        <w:rPr>
          <w:color w:val="000000"/>
        </w:rPr>
        <w:t>số 72/2025/QH15</w:t>
      </w:r>
      <w:r w:rsidRPr="00FC530E">
        <w:rPr>
          <w:spacing w:val="-4"/>
        </w:rPr>
        <w:t>;</w:t>
      </w:r>
    </w:p>
    <w:p w:rsidR="005D18C0" w:rsidRPr="001248E7" w:rsidRDefault="005D18C0" w:rsidP="00453313">
      <w:pPr>
        <w:spacing w:after="120" w:line="340" w:lineRule="atLeast"/>
        <w:ind w:firstLine="720"/>
        <w:jc w:val="both"/>
        <w:rPr>
          <w:iCs/>
          <w:spacing w:val="-2"/>
        </w:rPr>
      </w:pPr>
      <w:r>
        <w:rPr>
          <w:iCs/>
          <w:spacing w:val="-2"/>
        </w:rPr>
        <w:t xml:space="preserve">Căn cứ </w:t>
      </w:r>
      <w:r w:rsidRPr="001248E7">
        <w:rPr>
          <w:iCs/>
          <w:spacing w:val="-2"/>
        </w:rPr>
        <w:t>Luật Ban hành văn bản quy phạm pháp luật số 64/2025/QH15; Luật sửa đổi, bổ sung một số điều của Luật Ban hành văn bản quy phạm pháp luật số 87/2025/QH15;</w:t>
      </w:r>
    </w:p>
    <w:p w:rsidR="005D18C0" w:rsidRPr="0091460F" w:rsidRDefault="005D18C0" w:rsidP="00453313">
      <w:pPr>
        <w:spacing w:after="120" w:line="340" w:lineRule="atLeast"/>
        <w:ind w:firstLine="720"/>
        <w:jc w:val="both"/>
        <w:rPr>
          <w:iCs/>
          <w:spacing w:val="-2"/>
        </w:rPr>
      </w:pPr>
      <w:bookmarkStart w:id="2" w:name="_Hlk224202503"/>
      <w:r w:rsidRPr="0091460F">
        <w:rPr>
          <w:iCs/>
          <w:spacing w:val="-2"/>
        </w:rPr>
        <w:t xml:space="preserve">Căn cứ </w:t>
      </w:r>
      <w:r w:rsidRPr="0091460F">
        <w:rPr>
          <w:spacing w:val="-6"/>
        </w:rPr>
        <w:t>Nghị định số 32/2019/NĐ-CP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Nghị định số 214/2025/NĐ-CP</w:t>
      </w:r>
      <w:r w:rsidRPr="0091460F">
        <w:rPr>
          <w:iCs/>
          <w:spacing w:val="-2"/>
        </w:rPr>
        <w:t>;</w:t>
      </w:r>
    </w:p>
    <w:p w:rsidR="005D18C0" w:rsidRPr="001248E7" w:rsidRDefault="005D18C0" w:rsidP="00453313">
      <w:pPr>
        <w:spacing w:after="120" w:line="340" w:lineRule="atLeast"/>
        <w:ind w:firstLine="720"/>
        <w:jc w:val="both"/>
        <w:rPr>
          <w:iCs/>
          <w:spacing w:val="-2"/>
        </w:rPr>
      </w:pPr>
      <w:r>
        <w:rPr>
          <w:iCs/>
          <w:spacing w:val="-2"/>
        </w:rPr>
        <w:t xml:space="preserve">Căn cứ </w:t>
      </w:r>
      <w:r w:rsidRPr="00C50542">
        <w:rPr>
          <w:spacing w:val="-4"/>
          <w:lang w:val="nl-NL"/>
        </w:rPr>
        <w:t>Thông t</w:t>
      </w:r>
      <w:r w:rsidRPr="00C50542">
        <w:rPr>
          <w:rFonts w:hint="eastAsia"/>
          <w:spacing w:val="-4"/>
          <w:lang w:val="nl-NL"/>
        </w:rPr>
        <w:t>ư</w:t>
      </w:r>
      <w:r w:rsidRPr="00C50542">
        <w:rPr>
          <w:spacing w:val="-4"/>
          <w:lang w:val="nl-NL"/>
        </w:rPr>
        <w:t xml:space="preserve"> số 17/2019/TT-BL</w:t>
      </w:r>
      <w:r w:rsidRPr="00C50542">
        <w:rPr>
          <w:rFonts w:hint="eastAsia"/>
          <w:spacing w:val="-4"/>
          <w:lang w:val="nl-NL"/>
        </w:rPr>
        <w:t>Đ</w:t>
      </w:r>
      <w:r w:rsidRPr="00C50542">
        <w:rPr>
          <w:spacing w:val="-4"/>
          <w:lang w:val="nl-NL"/>
        </w:rPr>
        <w:t>TBXH ngày</w:t>
      </w:r>
      <w:r>
        <w:rPr>
          <w:spacing w:val="-4"/>
          <w:lang w:val="nl-NL"/>
        </w:rPr>
        <w:t xml:space="preserve"> </w:t>
      </w:r>
      <w:r w:rsidRPr="00C50542">
        <w:rPr>
          <w:spacing w:val="-4"/>
          <w:lang w:val="nl-NL"/>
        </w:rPr>
        <w:t>06/11/2019 của Bộ</w:t>
      </w:r>
      <w:r>
        <w:rPr>
          <w:spacing w:val="-4"/>
          <w:lang w:val="nl-NL"/>
        </w:rPr>
        <w:t xml:space="preserve"> </w:t>
      </w:r>
      <w:r w:rsidRPr="00C50542">
        <w:rPr>
          <w:spacing w:val="-4"/>
          <w:lang w:val="nl-NL"/>
        </w:rPr>
        <w:t>tr</w:t>
      </w:r>
      <w:r w:rsidRPr="00C50542">
        <w:rPr>
          <w:rFonts w:hint="eastAsia"/>
          <w:spacing w:val="-4"/>
          <w:lang w:val="nl-NL"/>
        </w:rPr>
        <w:t>ư</w:t>
      </w:r>
      <w:r w:rsidRPr="00C50542">
        <w:rPr>
          <w:spacing w:val="-4"/>
          <w:lang w:val="nl-NL"/>
        </w:rPr>
        <w:t xml:space="preserve">ởng Bộ Lao </w:t>
      </w:r>
      <w:r w:rsidRPr="00C50542">
        <w:rPr>
          <w:rFonts w:hint="eastAsia"/>
          <w:spacing w:val="-4"/>
          <w:lang w:val="nl-NL"/>
        </w:rPr>
        <w:t>đ</w:t>
      </w:r>
      <w:r w:rsidRPr="00C50542">
        <w:rPr>
          <w:spacing w:val="-4"/>
          <w:lang w:val="nl-NL"/>
        </w:rPr>
        <w:t>ộng</w:t>
      </w:r>
      <w:r w:rsidR="001A6325">
        <w:rPr>
          <w:spacing w:val="-4"/>
          <w:lang w:val="nl-NL"/>
        </w:rPr>
        <w:t xml:space="preserve"> - </w:t>
      </w:r>
      <w:r w:rsidRPr="00C50542">
        <w:rPr>
          <w:spacing w:val="-4"/>
          <w:lang w:val="nl-NL"/>
        </w:rPr>
        <w:t>Th</w:t>
      </w:r>
      <w:r w:rsidRPr="00C50542">
        <w:rPr>
          <w:rFonts w:hint="eastAsia"/>
          <w:spacing w:val="-4"/>
          <w:lang w:val="nl-NL"/>
        </w:rPr>
        <w:t>ươ</w:t>
      </w:r>
      <w:r w:rsidRPr="00C50542">
        <w:rPr>
          <w:spacing w:val="-4"/>
          <w:lang w:val="nl-NL"/>
        </w:rPr>
        <w:t>ng binh và Xã hội h</w:t>
      </w:r>
      <w:r w:rsidRPr="00C50542">
        <w:rPr>
          <w:rFonts w:hint="eastAsia"/>
          <w:spacing w:val="-4"/>
          <w:lang w:val="nl-NL"/>
        </w:rPr>
        <w:t>ư</w:t>
      </w:r>
      <w:r w:rsidRPr="00C50542">
        <w:rPr>
          <w:spacing w:val="-4"/>
          <w:lang w:val="nl-NL"/>
        </w:rPr>
        <w:t>ớng dẫn xác</w:t>
      </w:r>
      <w:r>
        <w:rPr>
          <w:spacing w:val="-4"/>
          <w:lang w:val="nl-NL"/>
        </w:rPr>
        <w:t xml:space="preserve"> </w:t>
      </w:r>
      <w:r w:rsidRPr="00C50542">
        <w:rPr>
          <w:rFonts w:hint="eastAsia"/>
          <w:spacing w:val="-4"/>
          <w:lang w:val="nl-NL"/>
        </w:rPr>
        <w:t>đ</w:t>
      </w:r>
      <w:r w:rsidRPr="00C50542">
        <w:rPr>
          <w:spacing w:val="-4"/>
          <w:lang w:val="nl-NL"/>
        </w:rPr>
        <w:t>ịnh chi phí tiền l</w:t>
      </w:r>
      <w:r w:rsidRPr="00C50542">
        <w:rPr>
          <w:rFonts w:hint="eastAsia"/>
          <w:spacing w:val="-4"/>
          <w:lang w:val="nl-NL"/>
        </w:rPr>
        <w:t>ươ</w:t>
      </w:r>
      <w:r w:rsidRPr="00C50542">
        <w:rPr>
          <w:spacing w:val="-4"/>
          <w:lang w:val="nl-NL"/>
        </w:rPr>
        <w:t xml:space="preserve">ng, chi phí nhân công trong giá, </w:t>
      </w:r>
      <w:r w:rsidRPr="00C50542">
        <w:rPr>
          <w:rFonts w:hint="eastAsia"/>
          <w:spacing w:val="-4"/>
          <w:lang w:val="nl-NL"/>
        </w:rPr>
        <w:t>đơ</w:t>
      </w:r>
      <w:r w:rsidRPr="00C50542">
        <w:rPr>
          <w:spacing w:val="-4"/>
          <w:lang w:val="nl-NL"/>
        </w:rPr>
        <w:t>n giá sản phẩm, dịch vụ</w:t>
      </w:r>
      <w:r>
        <w:rPr>
          <w:spacing w:val="-4"/>
          <w:lang w:val="nl-NL"/>
        </w:rPr>
        <w:t xml:space="preserve"> </w:t>
      </w:r>
      <w:r w:rsidRPr="00C50542">
        <w:rPr>
          <w:spacing w:val="-4"/>
          <w:lang w:val="nl-NL"/>
        </w:rPr>
        <w:t>công sử dụng kinh phí ngân sách nhà n</w:t>
      </w:r>
      <w:r w:rsidRPr="00C50542">
        <w:rPr>
          <w:rFonts w:hint="eastAsia"/>
          <w:spacing w:val="-4"/>
          <w:lang w:val="nl-NL"/>
        </w:rPr>
        <w:t>ư</w:t>
      </w:r>
      <w:r w:rsidRPr="00C50542">
        <w:rPr>
          <w:spacing w:val="-4"/>
          <w:lang w:val="nl-NL"/>
        </w:rPr>
        <w:t>ớc do doanh nghiệp thực hiện</w:t>
      </w:r>
      <w:r>
        <w:rPr>
          <w:spacing w:val="-4"/>
          <w:lang w:val="nl-NL"/>
        </w:rPr>
        <w:t>;</w:t>
      </w:r>
    </w:p>
    <w:bookmarkEnd w:id="1"/>
    <w:bookmarkEnd w:id="2"/>
    <w:p w:rsidR="005D18C0" w:rsidRPr="0070422F" w:rsidRDefault="005D18C0" w:rsidP="00453313">
      <w:pPr>
        <w:spacing w:after="120" w:line="340" w:lineRule="atLeast"/>
        <w:ind w:firstLine="720"/>
        <w:jc w:val="both"/>
        <w:rPr>
          <w:spacing w:val="-4"/>
        </w:rPr>
      </w:pPr>
      <w:r w:rsidRPr="00FC530E">
        <w:rPr>
          <w:spacing w:val="-4"/>
        </w:rPr>
        <w:t>Thực hiện Công văn</w:t>
      </w:r>
      <w:r w:rsidRPr="0070422F">
        <w:rPr>
          <w:spacing w:val="-4"/>
        </w:rPr>
        <w:t xml:space="preserve"> số </w:t>
      </w:r>
      <w:r>
        <w:rPr>
          <w:spacing w:val="-4"/>
        </w:rPr>
        <w:t>3117/UBND-NC</w:t>
      </w:r>
      <w:r w:rsidRPr="0070422F">
        <w:rPr>
          <w:spacing w:val="-4"/>
        </w:rPr>
        <w:t xml:space="preserve"> ngày </w:t>
      </w:r>
      <w:r>
        <w:rPr>
          <w:spacing w:val="-4"/>
        </w:rPr>
        <w:t xml:space="preserve">30/3/2026 </w:t>
      </w:r>
      <w:r w:rsidRPr="0070422F">
        <w:rPr>
          <w:spacing w:val="-4"/>
        </w:rPr>
        <w:t xml:space="preserve">của Ủy ban nhân dân tỉnh </w:t>
      </w:r>
      <w:r>
        <w:rPr>
          <w:spacing w:val="-4"/>
        </w:rPr>
        <w:t>Thái Nguyên</w:t>
      </w:r>
      <w:r w:rsidRPr="0070422F">
        <w:rPr>
          <w:spacing w:val="-4"/>
        </w:rPr>
        <w:t xml:space="preserve"> về việc xây dựng Quyết định của Ủy ban nhân dân tỉnh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w:t>
      </w:r>
      <w:r>
        <w:rPr>
          <w:spacing w:val="-4"/>
        </w:rPr>
        <w:t>Thái Nguyên</w:t>
      </w:r>
      <w:r w:rsidRPr="0070422F">
        <w:rPr>
          <w:spacing w:val="-4"/>
        </w:rPr>
        <w:t>.</w:t>
      </w:r>
    </w:p>
    <w:p w:rsidR="005D18C0" w:rsidRPr="00DD0A07" w:rsidRDefault="005D18C0" w:rsidP="00453313">
      <w:pPr>
        <w:spacing w:after="120" w:line="340" w:lineRule="atLeast"/>
        <w:ind w:firstLine="720"/>
        <w:jc w:val="both"/>
      </w:pPr>
      <w:r w:rsidRPr="0070422F">
        <w:rPr>
          <w:iCs/>
          <w:spacing w:val="-4"/>
        </w:rPr>
        <w:t xml:space="preserve">Sau khi tiếp thu ý kiến tham gia của các Sở, ngành, </w:t>
      </w:r>
      <w:r>
        <w:rPr>
          <w:iCs/>
          <w:spacing w:val="-4"/>
        </w:rPr>
        <w:t>Ủy ban nhân dân</w:t>
      </w:r>
      <w:r w:rsidRPr="0070422F">
        <w:rPr>
          <w:iCs/>
          <w:spacing w:val="-4"/>
        </w:rPr>
        <w:t xml:space="preserve"> các xã, phường, Sở Nội vụ đã hoàn thiện dự thảo và kính trình Ủy ban nhân dân ban hành Quyết định quy định hệ số điều chỉnh tăng thêm tiền lương </w:t>
      </w:r>
      <w:r w:rsidRPr="0070422F">
        <w:rPr>
          <w:spacing w:val="-4"/>
        </w:rPr>
        <w:t>để làm cơ sở xác định chi phí tiền lươn</w:t>
      </w:r>
      <w:r w:rsidRPr="0070422F">
        <w:t xml:space="preserve">g, chi phí nhân công trong giá, đơn giá sản phẩm, dịch vụ công sử dụng kinh phí ngân sách nhà nước do doanh nghiệp thực hiện trên địa bàn tỉnh </w:t>
      </w:r>
      <w:r>
        <w:t>Thái Nguyên</w:t>
      </w:r>
      <w:r w:rsidRPr="0070422F">
        <w:t>, như sau:</w:t>
      </w:r>
    </w:p>
    <w:p w:rsidR="005D18C0" w:rsidRDefault="005D18C0" w:rsidP="00453313">
      <w:pPr>
        <w:numPr>
          <w:ilvl w:val="0"/>
          <w:numId w:val="1"/>
        </w:numPr>
        <w:tabs>
          <w:tab w:val="left" w:pos="993"/>
        </w:tabs>
        <w:spacing w:after="120" w:line="340" w:lineRule="atLeast"/>
        <w:ind w:left="0" w:firstLine="709"/>
        <w:rPr>
          <w:b/>
        </w:rPr>
      </w:pPr>
      <w:r>
        <w:rPr>
          <w:b/>
        </w:rPr>
        <w:t>SỰ CẦN THIẾT BAN HÀNH VĂN BẢN</w:t>
      </w:r>
    </w:p>
    <w:p w:rsidR="005D18C0" w:rsidRPr="00E215D2" w:rsidRDefault="005D18C0" w:rsidP="00453313">
      <w:pPr>
        <w:numPr>
          <w:ilvl w:val="0"/>
          <w:numId w:val="2"/>
        </w:numPr>
        <w:tabs>
          <w:tab w:val="left" w:pos="993"/>
        </w:tabs>
        <w:spacing w:after="120" w:line="340" w:lineRule="atLeast"/>
        <w:ind w:left="0" w:firstLine="709"/>
        <w:rPr>
          <w:b/>
        </w:rPr>
      </w:pPr>
      <w:r>
        <w:rPr>
          <w:b/>
        </w:rPr>
        <w:t xml:space="preserve">Cơ sở </w:t>
      </w:r>
      <w:r w:rsidR="00BC6FAF">
        <w:rPr>
          <w:b/>
        </w:rPr>
        <w:t>chính trị, pháp lý</w:t>
      </w:r>
    </w:p>
    <w:p w:rsidR="00DE0DD9" w:rsidRPr="00083A78" w:rsidRDefault="00DE0DD9" w:rsidP="00453313">
      <w:pPr>
        <w:tabs>
          <w:tab w:val="left" w:pos="993"/>
        </w:tabs>
        <w:spacing w:after="120" w:line="340" w:lineRule="atLeast"/>
        <w:ind w:firstLine="709"/>
        <w:jc w:val="both"/>
        <w:rPr>
          <w:lang w:val="nl-NL"/>
        </w:rPr>
      </w:pPr>
      <w:r w:rsidRPr="00083A78">
        <w:rPr>
          <w:lang w:val="nl-NL"/>
        </w:rPr>
        <w:lastRenderedPageBreak/>
        <w:t>- Nghị quyết số 66-NQ/TW ngày 30/4/2025 của của Bộ Chính trị về đổi mới</w:t>
      </w:r>
      <w:r w:rsidR="00083A78" w:rsidRPr="00083A78">
        <w:rPr>
          <w:lang w:val="nl-NL"/>
        </w:rPr>
        <w:t xml:space="preserve"> </w:t>
      </w:r>
      <w:r w:rsidRPr="00083A78">
        <w:rPr>
          <w:lang w:val="nl-NL"/>
        </w:rPr>
        <w:t>công tác xây dựng và thi hành pháp luật đáp ứng yêu cầu phát triển đất nước trong kỷ</w:t>
      </w:r>
      <w:r w:rsidR="00083A78" w:rsidRPr="00083A78">
        <w:rPr>
          <w:lang w:val="nl-NL"/>
        </w:rPr>
        <w:t xml:space="preserve"> </w:t>
      </w:r>
      <w:r w:rsidRPr="00083A78">
        <w:rPr>
          <w:lang w:val="nl-NL"/>
        </w:rPr>
        <w:t>nguyên mới.</w:t>
      </w:r>
    </w:p>
    <w:p w:rsidR="00DE0DD9" w:rsidRPr="00083A78" w:rsidRDefault="00DE0DD9" w:rsidP="00453313">
      <w:pPr>
        <w:tabs>
          <w:tab w:val="left" w:pos="993"/>
        </w:tabs>
        <w:spacing w:after="120" w:line="340" w:lineRule="atLeast"/>
        <w:ind w:firstLine="709"/>
        <w:jc w:val="both"/>
        <w:rPr>
          <w:lang w:val="nl-NL"/>
        </w:rPr>
      </w:pPr>
      <w:r w:rsidRPr="00083A78">
        <w:rPr>
          <w:lang w:val="nl-NL"/>
        </w:rPr>
        <w:t>- Chương trình hành động số 05-CTr/TU ngày 25/10/2025 của Tỉnh uỷ Thái</w:t>
      </w:r>
      <w:r w:rsidR="00083A78" w:rsidRPr="00083A78">
        <w:rPr>
          <w:lang w:val="nl-NL"/>
        </w:rPr>
        <w:t xml:space="preserve"> </w:t>
      </w:r>
      <w:r w:rsidRPr="00083A78">
        <w:rPr>
          <w:lang w:val="nl-NL"/>
        </w:rPr>
        <w:t>Nguyên thực hiện Nghị quyết số 66-NQ/TW.</w:t>
      </w:r>
    </w:p>
    <w:p w:rsidR="00DE0DD9" w:rsidRPr="00083A78" w:rsidRDefault="00DE0DD9" w:rsidP="00453313">
      <w:pPr>
        <w:tabs>
          <w:tab w:val="left" w:pos="993"/>
        </w:tabs>
        <w:spacing w:after="120" w:line="340" w:lineRule="atLeast"/>
        <w:ind w:firstLine="709"/>
        <w:jc w:val="both"/>
        <w:rPr>
          <w:lang w:val="nl-NL"/>
        </w:rPr>
      </w:pPr>
      <w:r w:rsidRPr="00083A78">
        <w:rPr>
          <w:lang w:val="nl-NL"/>
        </w:rPr>
        <w:t>- Căn cứ Nghị quyết số 190/2025/QH15 ngày 19/02/2025 của Quốc hội quy định</w:t>
      </w:r>
      <w:r w:rsidR="00083A78" w:rsidRPr="00083A78">
        <w:rPr>
          <w:lang w:val="nl-NL"/>
        </w:rPr>
        <w:t xml:space="preserve"> </w:t>
      </w:r>
      <w:r w:rsidRPr="00083A78">
        <w:rPr>
          <w:lang w:val="nl-NL"/>
        </w:rPr>
        <w:t>xử lý một số vấn đề liên quan đến sắp xếp tổ chức bộ máy nhà nước;</w:t>
      </w:r>
    </w:p>
    <w:p w:rsidR="00DE0DD9" w:rsidRPr="00083A78" w:rsidRDefault="00DE0DD9" w:rsidP="00453313">
      <w:pPr>
        <w:tabs>
          <w:tab w:val="left" w:pos="993"/>
        </w:tabs>
        <w:spacing w:after="120" w:line="340" w:lineRule="atLeast"/>
        <w:ind w:firstLine="709"/>
        <w:jc w:val="both"/>
        <w:rPr>
          <w:lang w:val="nl-NL"/>
        </w:rPr>
      </w:pPr>
      <w:r w:rsidRPr="00083A78">
        <w:rPr>
          <w:lang w:val="nl-NL"/>
        </w:rPr>
        <w:t>- Căn cứ Luật Tổ chức chính quyền địa phương số 72/2025/QH15;</w:t>
      </w:r>
    </w:p>
    <w:p w:rsidR="00DE0DD9" w:rsidRPr="00083A78" w:rsidRDefault="00DE0DD9" w:rsidP="00453313">
      <w:pPr>
        <w:tabs>
          <w:tab w:val="left" w:pos="993"/>
        </w:tabs>
        <w:spacing w:after="120" w:line="340" w:lineRule="atLeast"/>
        <w:ind w:firstLine="709"/>
        <w:jc w:val="both"/>
        <w:rPr>
          <w:lang w:val="nl-NL"/>
        </w:rPr>
      </w:pPr>
      <w:r w:rsidRPr="00083A78">
        <w:rPr>
          <w:lang w:val="nl-NL"/>
        </w:rPr>
        <w:t>- Căn cứ Luật Ban hành văn bản quy phạm pháp luật số 64/2025/QH15; Luật số</w:t>
      </w:r>
      <w:r w:rsidR="00083A78" w:rsidRPr="00083A78">
        <w:rPr>
          <w:lang w:val="nl-NL"/>
        </w:rPr>
        <w:t xml:space="preserve"> </w:t>
      </w:r>
      <w:r w:rsidRPr="00083A78">
        <w:rPr>
          <w:lang w:val="nl-NL"/>
        </w:rPr>
        <w:t>87/2025/QH15 sửa đổi, bổ sung một số điều của Luật Ban hành văn bản quy phạm</w:t>
      </w:r>
      <w:r w:rsidR="00083A78" w:rsidRPr="00083A78">
        <w:rPr>
          <w:lang w:val="nl-NL"/>
        </w:rPr>
        <w:t xml:space="preserve"> </w:t>
      </w:r>
      <w:r w:rsidRPr="00083A78">
        <w:rPr>
          <w:lang w:val="nl-NL"/>
        </w:rPr>
        <w:t>pháp luật;</w:t>
      </w:r>
    </w:p>
    <w:p w:rsidR="005D18C0" w:rsidRPr="004F5955" w:rsidRDefault="00083A78" w:rsidP="00453313">
      <w:pPr>
        <w:tabs>
          <w:tab w:val="left" w:pos="993"/>
        </w:tabs>
        <w:spacing w:after="120" w:line="340" w:lineRule="atLeast"/>
        <w:ind w:firstLine="709"/>
        <w:jc w:val="both"/>
        <w:rPr>
          <w:b/>
        </w:rPr>
      </w:pPr>
      <w:r>
        <w:rPr>
          <w:spacing w:val="-8"/>
          <w:lang w:val="nl-NL"/>
        </w:rPr>
        <w:t xml:space="preserve">- Căn cứ </w:t>
      </w:r>
      <w:r w:rsidR="005D18C0" w:rsidRPr="00EE7C7C">
        <w:rPr>
          <w:rFonts w:hint="eastAsia"/>
          <w:spacing w:val="-8"/>
          <w:lang w:val="nl-NL"/>
        </w:rPr>
        <w:t>Đ</w:t>
      </w:r>
      <w:r w:rsidR="005D18C0" w:rsidRPr="00EE7C7C">
        <w:rPr>
          <w:spacing w:val="-8"/>
          <w:lang w:val="nl-NL"/>
        </w:rPr>
        <w:t xml:space="preserve">iểm d khoản 4 </w:t>
      </w:r>
      <w:r w:rsidR="005D18C0" w:rsidRPr="00EE7C7C">
        <w:rPr>
          <w:rFonts w:hint="eastAsia"/>
          <w:spacing w:val="-8"/>
          <w:lang w:val="nl-NL"/>
        </w:rPr>
        <w:t>Đ</w:t>
      </w:r>
      <w:r w:rsidR="005D18C0" w:rsidRPr="00EE7C7C">
        <w:rPr>
          <w:spacing w:val="-8"/>
          <w:lang w:val="nl-NL"/>
        </w:rPr>
        <w:t>iều 4 Thông t</w:t>
      </w:r>
      <w:r w:rsidR="005D18C0" w:rsidRPr="00EE7C7C">
        <w:rPr>
          <w:rFonts w:hint="eastAsia"/>
          <w:spacing w:val="-8"/>
          <w:lang w:val="nl-NL"/>
        </w:rPr>
        <w:t>ư</w:t>
      </w:r>
      <w:r w:rsidR="005D18C0" w:rsidRPr="00EE7C7C">
        <w:rPr>
          <w:spacing w:val="-8"/>
          <w:lang w:val="nl-NL"/>
        </w:rPr>
        <w:t xml:space="preserve"> số 17/2019/TT-BL</w:t>
      </w:r>
      <w:r w:rsidR="005D18C0" w:rsidRPr="00EE7C7C">
        <w:rPr>
          <w:rFonts w:hint="eastAsia"/>
          <w:spacing w:val="-8"/>
          <w:lang w:val="nl-NL"/>
        </w:rPr>
        <w:t>Đ</w:t>
      </w:r>
      <w:r w:rsidR="005D18C0" w:rsidRPr="00EE7C7C">
        <w:rPr>
          <w:spacing w:val="-8"/>
          <w:lang w:val="nl-NL"/>
        </w:rPr>
        <w:t>TBXH ngày 06/11/2019</w:t>
      </w:r>
      <w:r w:rsidR="005D18C0" w:rsidRPr="004F5955">
        <w:rPr>
          <w:spacing w:val="-4"/>
          <w:lang w:val="nl-NL"/>
        </w:rPr>
        <w:t xml:space="preserve"> của Bộ tr</w:t>
      </w:r>
      <w:r w:rsidR="005D18C0" w:rsidRPr="004F5955">
        <w:rPr>
          <w:rFonts w:hint="eastAsia"/>
          <w:spacing w:val="-4"/>
          <w:lang w:val="nl-NL"/>
        </w:rPr>
        <w:t>ư</w:t>
      </w:r>
      <w:r w:rsidR="005D18C0" w:rsidRPr="004F5955">
        <w:rPr>
          <w:spacing w:val="-4"/>
          <w:lang w:val="nl-NL"/>
        </w:rPr>
        <w:t xml:space="preserve">ởng Bộ Lao </w:t>
      </w:r>
      <w:r w:rsidR="005D18C0" w:rsidRPr="004F5955">
        <w:rPr>
          <w:rFonts w:hint="eastAsia"/>
          <w:spacing w:val="-4"/>
          <w:lang w:val="nl-NL"/>
        </w:rPr>
        <w:t>đ</w:t>
      </w:r>
      <w:r w:rsidR="005D18C0" w:rsidRPr="004F5955">
        <w:rPr>
          <w:spacing w:val="-4"/>
          <w:lang w:val="nl-NL"/>
        </w:rPr>
        <w:t>ộng, Th</w:t>
      </w:r>
      <w:r w:rsidR="005D18C0" w:rsidRPr="004F5955">
        <w:rPr>
          <w:rFonts w:hint="eastAsia"/>
          <w:spacing w:val="-4"/>
          <w:lang w:val="nl-NL"/>
        </w:rPr>
        <w:t>ươ</w:t>
      </w:r>
      <w:r w:rsidR="005D18C0" w:rsidRPr="004F5955">
        <w:rPr>
          <w:spacing w:val="-4"/>
          <w:lang w:val="nl-NL"/>
        </w:rPr>
        <w:t>ng binh và Xã hội h</w:t>
      </w:r>
      <w:r w:rsidR="005D18C0" w:rsidRPr="004F5955">
        <w:rPr>
          <w:rFonts w:hint="eastAsia"/>
          <w:spacing w:val="-4"/>
          <w:lang w:val="nl-NL"/>
        </w:rPr>
        <w:t>ư</w:t>
      </w:r>
      <w:r w:rsidR="005D18C0" w:rsidRPr="004F5955">
        <w:rPr>
          <w:spacing w:val="-4"/>
          <w:lang w:val="nl-NL"/>
        </w:rPr>
        <w:t xml:space="preserve">ớng dẫn xác </w:t>
      </w:r>
      <w:r w:rsidR="005D18C0" w:rsidRPr="004F5955">
        <w:rPr>
          <w:rFonts w:hint="eastAsia"/>
          <w:spacing w:val="-4"/>
          <w:lang w:val="nl-NL"/>
        </w:rPr>
        <w:t>đ</w:t>
      </w:r>
      <w:r w:rsidR="005D18C0" w:rsidRPr="004F5955">
        <w:rPr>
          <w:spacing w:val="-4"/>
          <w:lang w:val="nl-NL"/>
        </w:rPr>
        <w:t>ịnh chi phí tiền l</w:t>
      </w:r>
      <w:r w:rsidR="005D18C0" w:rsidRPr="004F5955">
        <w:rPr>
          <w:rFonts w:hint="eastAsia"/>
          <w:spacing w:val="-4"/>
          <w:lang w:val="nl-NL"/>
        </w:rPr>
        <w:t>ươ</w:t>
      </w:r>
      <w:r w:rsidR="005D18C0" w:rsidRPr="004F5955">
        <w:rPr>
          <w:spacing w:val="-4"/>
          <w:lang w:val="nl-NL"/>
        </w:rPr>
        <w:t xml:space="preserve">ng, chi phí nhân công trong giá, </w:t>
      </w:r>
      <w:r w:rsidR="005D18C0" w:rsidRPr="004F5955">
        <w:rPr>
          <w:rFonts w:hint="eastAsia"/>
          <w:spacing w:val="-4"/>
          <w:lang w:val="nl-NL"/>
        </w:rPr>
        <w:t>đơ</w:t>
      </w:r>
      <w:r w:rsidR="005D18C0" w:rsidRPr="004F5955">
        <w:rPr>
          <w:spacing w:val="-4"/>
          <w:lang w:val="nl-NL"/>
        </w:rPr>
        <w:t>n giá sản phẩm, dịch vụ công sử dụng kinh phí ngân sách nhà n</w:t>
      </w:r>
      <w:r w:rsidR="005D18C0" w:rsidRPr="004F5955">
        <w:rPr>
          <w:rFonts w:hint="eastAsia"/>
          <w:spacing w:val="-4"/>
          <w:lang w:val="nl-NL"/>
        </w:rPr>
        <w:t>ư</w:t>
      </w:r>
      <w:r w:rsidR="005D18C0" w:rsidRPr="004F5955">
        <w:rPr>
          <w:spacing w:val="-4"/>
          <w:lang w:val="nl-NL"/>
        </w:rPr>
        <w:t>ớc do doanh nghiệp thực hiện (</w:t>
      </w:r>
      <w:r w:rsidR="005D18C0" w:rsidRPr="004F5955">
        <w:rPr>
          <w:i/>
          <w:iCs/>
          <w:spacing w:val="-4"/>
          <w:lang w:val="nl-NL"/>
        </w:rPr>
        <w:t xml:space="preserve">sau </w:t>
      </w:r>
      <w:r w:rsidR="005D18C0" w:rsidRPr="004F5955">
        <w:rPr>
          <w:rFonts w:hint="eastAsia"/>
          <w:i/>
          <w:iCs/>
          <w:spacing w:val="-4"/>
          <w:lang w:val="nl-NL"/>
        </w:rPr>
        <w:t>đâ</w:t>
      </w:r>
      <w:r w:rsidR="005D18C0" w:rsidRPr="004F5955">
        <w:rPr>
          <w:i/>
          <w:iCs/>
          <w:spacing w:val="-4"/>
          <w:lang w:val="nl-NL"/>
        </w:rPr>
        <w:t>y gọi tắt là Thông t</w:t>
      </w:r>
      <w:r w:rsidR="005D18C0" w:rsidRPr="004F5955">
        <w:rPr>
          <w:rFonts w:hint="eastAsia"/>
          <w:i/>
          <w:iCs/>
          <w:spacing w:val="-4"/>
          <w:lang w:val="nl-NL"/>
        </w:rPr>
        <w:t>ư</w:t>
      </w:r>
      <w:r w:rsidR="005D18C0" w:rsidRPr="004F5955">
        <w:rPr>
          <w:i/>
          <w:iCs/>
          <w:spacing w:val="-4"/>
          <w:lang w:val="nl-NL"/>
        </w:rPr>
        <w:t xml:space="preserve"> số 17/2019/TT-BL</w:t>
      </w:r>
      <w:r w:rsidR="005D18C0" w:rsidRPr="004F5955">
        <w:rPr>
          <w:rFonts w:hint="eastAsia"/>
          <w:i/>
          <w:iCs/>
          <w:spacing w:val="-4"/>
          <w:lang w:val="nl-NL"/>
        </w:rPr>
        <w:t>Đ</w:t>
      </w:r>
      <w:r w:rsidR="005D18C0" w:rsidRPr="004F5955">
        <w:rPr>
          <w:i/>
          <w:iCs/>
          <w:spacing w:val="-4"/>
          <w:lang w:val="nl-NL"/>
        </w:rPr>
        <w:t xml:space="preserve">TBXH) </w:t>
      </w:r>
      <w:r w:rsidR="005D18C0" w:rsidRPr="004F5955">
        <w:rPr>
          <w:spacing w:val="-4"/>
          <w:lang w:val="nl-NL"/>
        </w:rPr>
        <w:t xml:space="preserve">quy </w:t>
      </w:r>
      <w:r w:rsidR="005D18C0" w:rsidRPr="004F5955">
        <w:rPr>
          <w:rFonts w:hint="eastAsia"/>
          <w:spacing w:val="-4"/>
          <w:lang w:val="nl-NL"/>
        </w:rPr>
        <w:t>đ</w:t>
      </w:r>
      <w:r w:rsidR="005D18C0" w:rsidRPr="004F5955">
        <w:rPr>
          <w:spacing w:val="-4"/>
          <w:lang w:val="nl-NL"/>
        </w:rPr>
        <w:t>ịnh:</w:t>
      </w:r>
    </w:p>
    <w:p w:rsidR="005D18C0" w:rsidRDefault="005D18C0" w:rsidP="00453313">
      <w:pPr>
        <w:spacing w:after="120" w:line="340" w:lineRule="atLeast"/>
        <w:ind w:firstLine="720"/>
        <w:jc w:val="both"/>
        <w:rPr>
          <w:b/>
          <w:bCs/>
          <w:i/>
          <w:iCs/>
          <w:spacing w:val="-4"/>
          <w:lang w:val="nl-NL"/>
        </w:rPr>
      </w:pPr>
      <w:r w:rsidRPr="00101678">
        <w:rPr>
          <w:rFonts w:hint="eastAsia"/>
          <w:spacing w:val="-4"/>
          <w:lang w:val="nl-NL"/>
        </w:rPr>
        <w:t>“</w:t>
      </w:r>
      <w:r w:rsidRPr="00C50542">
        <w:rPr>
          <w:rFonts w:hint="eastAsia"/>
          <w:b/>
          <w:bCs/>
          <w:i/>
          <w:iCs/>
          <w:spacing w:val="-4"/>
          <w:lang w:val="nl-NL"/>
        </w:rPr>
        <w:t>Đ</w:t>
      </w:r>
      <w:r w:rsidRPr="00C50542">
        <w:rPr>
          <w:b/>
          <w:bCs/>
          <w:i/>
          <w:iCs/>
          <w:spacing w:val="-4"/>
          <w:lang w:val="nl-NL"/>
        </w:rPr>
        <w:t xml:space="preserve">iều 4. Xác </w:t>
      </w:r>
      <w:r w:rsidRPr="00C50542">
        <w:rPr>
          <w:rFonts w:hint="eastAsia"/>
          <w:b/>
          <w:bCs/>
          <w:i/>
          <w:iCs/>
          <w:spacing w:val="-4"/>
          <w:lang w:val="nl-NL"/>
        </w:rPr>
        <w:t>đ</w:t>
      </w:r>
      <w:r w:rsidRPr="00C50542">
        <w:rPr>
          <w:b/>
          <w:bCs/>
          <w:i/>
          <w:iCs/>
          <w:spacing w:val="-4"/>
          <w:lang w:val="nl-NL"/>
        </w:rPr>
        <w:t>ịnh tiền l</w:t>
      </w:r>
      <w:r w:rsidRPr="00C50542">
        <w:rPr>
          <w:rFonts w:hint="eastAsia"/>
          <w:b/>
          <w:bCs/>
          <w:i/>
          <w:iCs/>
          <w:spacing w:val="-4"/>
          <w:lang w:val="nl-NL"/>
        </w:rPr>
        <w:t>ươ</w:t>
      </w:r>
      <w:r w:rsidRPr="00C50542">
        <w:rPr>
          <w:b/>
          <w:bCs/>
          <w:i/>
          <w:iCs/>
          <w:spacing w:val="-4"/>
          <w:lang w:val="nl-NL"/>
        </w:rPr>
        <w:t xml:space="preserve">ng của lao </w:t>
      </w:r>
      <w:r w:rsidRPr="00C50542">
        <w:rPr>
          <w:rFonts w:hint="eastAsia"/>
          <w:b/>
          <w:bCs/>
          <w:i/>
          <w:iCs/>
          <w:spacing w:val="-4"/>
          <w:lang w:val="nl-NL"/>
        </w:rPr>
        <w:t>đ</w:t>
      </w:r>
      <w:r w:rsidRPr="00C50542">
        <w:rPr>
          <w:b/>
          <w:bCs/>
          <w:i/>
          <w:iCs/>
          <w:spacing w:val="-4"/>
          <w:lang w:val="nl-NL"/>
        </w:rPr>
        <w:t xml:space="preserve">ộng trực tiếp sản xuất, lao </w:t>
      </w:r>
      <w:r w:rsidRPr="00C50542">
        <w:rPr>
          <w:rFonts w:hint="eastAsia"/>
          <w:b/>
          <w:bCs/>
          <w:i/>
          <w:iCs/>
          <w:spacing w:val="-4"/>
          <w:lang w:val="nl-NL"/>
        </w:rPr>
        <w:t>đ</w:t>
      </w:r>
      <w:r w:rsidRPr="00C50542">
        <w:rPr>
          <w:b/>
          <w:bCs/>
          <w:i/>
          <w:iCs/>
          <w:spacing w:val="-4"/>
          <w:lang w:val="nl-NL"/>
        </w:rPr>
        <w:t>ộng chuyên môn, nghiệp vụ, thừa hành, phục vụ</w:t>
      </w:r>
    </w:p>
    <w:p w:rsidR="005D18C0" w:rsidRPr="00C50542" w:rsidRDefault="005D18C0" w:rsidP="00453313">
      <w:pPr>
        <w:spacing w:after="120" w:line="340" w:lineRule="atLeast"/>
        <w:ind w:firstLine="720"/>
        <w:jc w:val="both"/>
        <w:rPr>
          <w:spacing w:val="-4"/>
          <w:lang w:val="nl-NL"/>
        </w:rPr>
      </w:pPr>
      <w:r w:rsidRPr="00C50542">
        <w:rPr>
          <w:spacing w:val="-4"/>
          <w:lang w:val="nl-NL"/>
        </w:rPr>
        <w:t xml:space="preserve">4. </w:t>
      </w:r>
      <w:r w:rsidRPr="006E63D5">
        <w:rPr>
          <w:b/>
          <w:bCs/>
          <w:spacing w:val="-4"/>
          <w:lang w:val="nl-NL"/>
        </w:rPr>
        <w:t>ML</w:t>
      </w:r>
      <w:r w:rsidRPr="00BB788A">
        <w:rPr>
          <w:spacing w:val="-4"/>
          <w:vertAlign w:val="subscript"/>
          <w:lang w:val="nl-NL"/>
        </w:rPr>
        <w:t>thi</w:t>
      </w:r>
      <w:r w:rsidRPr="00C50542">
        <w:rPr>
          <w:spacing w:val="-4"/>
          <w:lang w:val="nl-NL"/>
        </w:rPr>
        <w:t>: là mức l</w:t>
      </w:r>
      <w:r w:rsidRPr="00C50542">
        <w:rPr>
          <w:rFonts w:hint="eastAsia"/>
          <w:spacing w:val="-4"/>
          <w:lang w:val="nl-NL"/>
        </w:rPr>
        <w:t>ươ</w:t>
      </w:r>
      <w:r w:rsidRPr="00C50542">
        <w:rPr>
          <w:spacing w:val="-4"/>
          <w:lang w:val="nl-NL"/>
        </w:rPr>
        <w:t>ng theo tháng của chức danh, công việc thứ i trong từng</w:t>
      </w:r>
      <w:r>
        <w:rPr>
          <w:spacing w:val="-4"/>
          <w:lang w:val="nl-NL"/>
        </w:rPr>
        <w:t xml:space="preserve"> </w:t>
      </w:r>
      <w:r w:rsidRPr="00C50542">
        <w:rPr>
          <w:spacing w:val="-4"/>
          <w:lang w:val="nl-NL"/>
        </w:rPr>
        <w:t xml:space="preserve">loại lao </w:t>
      </w:r>
      <w:r w:rsidRPr="00C50542">
        <w:rPr>
          <w:rFonts w:hint="eastAsia"/>
          <w:spacing w:val="-4"/>
          <w:lang w:val="nl-NL"/>
        </w:rPr>
        <w:t>đ</w:t>
      </w:r>
      <w:r w:rsidRPr="00C50542">
        <w:rPr>
          <w:spacing w:val="-4"/>
          <w:lang w:val="nl-NL"/>
        </w:rPr>
        <w:t xml:space="preserve">ộng tính trong giá, </w:t>
      </w:r>
      <w:r w:rsidRPr="00C50542">
        <w:rPr>
          <w:rFonts w:hint="eastAsia"/>
          <w:spacing w:val="-4"/>
          <w:lang w:val="nl-NL"/>
        </w:rPr>
        <w:t>đơ</w:t>
      </w:r>
      <w:r w:rsidRPr="00C50542">
        <w:rPr>
          <w:spacing w:val="-4"/>
          <w:lang w:val="nl-NL"/>
        </w:rPr>
        <w:t xml:space="preserve">n giá sản phẩm, dịch vụ công, </w:t>
      </w:r>
      <w:r w:rsidRPr="00C50542">
        <w:rPr>
          <w:rFonts w:hint="eastAsia"/>
          <w:spacing w:val="-4"/>
          <w:lang w:val="nl-NL"/>
        </w:rPr>
        <w:t>đư</w:t>
      </w:r>
      <w:r w:rsidRPr="00C50542">
        <w:rPr>
          <w:spacing w:val="-4"/>
          <w:lang w:val="nl-NL"/>
        </w:rPr>
        <w:t xml:space="preserve">ợc xác </w:t>
      </w:r>
      <w:r w:rsidRPr="00C50542">
        <w:rPr>
          <w:rFonts w:hint="eastAsia"/>
          <w:spacing w:val="-4"/>
          <w:lang w:val="nl-NL"/>
        </w:rPr>
        <w:t>đ</w:t>
      </w:r>
      <w:r w:rsidRPr="00C50542">
        <w:rPr>
          <w:spacing w:val="-4"/>
          <w:lang w:val="nl-NL"/>
        </w:rPr>
        <w:t>ịnh theo</w:t>
      </w:r>
      <w:r>
        <w:rPr>
          <w:spacing w:val="-4"/>
          <w:lang w:val="nl-NL"/>
        </w:rPr>
        <w:t xml:space="preserve"> </w:t>
      </w:r>
      <w:r w:rsidRPr="00C50542">
        <w:rPr>
          <w:spacing w:val="-4"/>
          <w:lang w:val="nl-NL"/>
        </w:rPr>
        <w:t>công thức sau:</w:t>
      </w:r>
    </w:p>
    <w:p w:rsidR="005D18C0" w:rsidRPr="00DA0373" w:rsidRDefault="005D18C0" w:rsidP="00453313">
      <w:pPr>
        <w:spacing w:after="120" w:line="340" w:lineRule="atLeast"/>
        <w:ind w:firstLine="720"/>
        <w:jc w:val="both"/>
        <w:rPr>
          <w:spacing w:val="-4"/>
          <w:lang w:val="nl-NL"/>
        </w:rPr>
      </w:pPr>
      <w:r w:rsidRPr="00C50542">
        <w:rPr>
          <w:spacing w:val="-4"/>
          <w:lang w:val="nl-NL"/>
        </w:rPr>
        <w:t xml:space="preserve">d) </w:t>
      </w:r>
      <w:r w:rsidRPr="006E63D5">
        <w:rPr>
          <w:b/>
          <w:bCs/>
          <w:i/>
          <w:iCs/>
          <w:spacing w:val="-4"/>
          <w:lang w:val="nl-NL"/>
        </w:rPr>
        <w:t>H</w:t>
      </w:r>
      <w:r w:rsidRPr="006E63D5">
        <w:rPr>
          <w:rFonts w:hint="eastAsia"/>
          <w:i/>
          <w:iCs/>
          <w:spacing w:val="-4"/>
          <w:vertAlign w:val="subscript"/>
          <w:lang w:val="nl-NL"/>
        </w:rPr>
        <w:t>đ</w:t>
      </w:r>
      <w:r w:rsidRPr="006E63D5">
        <w:rPr>
          <w:i/>
          <w:iCs/>
          <w:spacing w:val="-4"/>
          <w:vertAlign w:val="subscript"/>
          <w:lang w:val="nl-NL"/>
        </w:rPr>
        <w:t>c</w:t>
      </w:r>
      <w:r w:rsidRPr="00C50542">
        <w:rPr>
          <w:spacing w:val="-4"/>
          <w:lang w:val="nl-NL"/>
        </w:rPr>
        <w:t xml:space="preserve">: </w:t>
      </w:r>
      <w:r w:rsidRPr="006B6D93">
        <w:rPr>
          <w:i/>
          <w:iCs/>
          <w:spacing w:val="-4"/>
          <w:u w:val="single"/>
          <w:lang w:val="nl-NL"/>
        </w:rPr>
        <w:t xml:space="preserve">là hệ số </w:t>
      </w:r>
      <w:r w:rsidRPr="006B6D93">
        <w:rPr>
          <w:rFonts w:hint="eastAsia"/>
          <w:i/>
          <w:iCs/>
          <w:spacing w:val="-4"/>
          <w:u w:val="single"/>
          <w:lang w:val="nl-NL"/>
        </w:rPr>
        <w:t>đ</w:t>
      </w:r>
      <w:r w:rsidRPr="006B6D93">
        <w:rPr>
          <w:i/>
          <w:iCs/>
          <w:spacing w:val="-4"/>
          <w:u w:val="single"/>
          <w:lang w:val="nl-NL"/>
        </w:rPr>
        <w:t>iều chỉnh t</w:t>
      </w:r>
      <w:r w:rsidRPr="006B6D93">
        <w:rPr>
          <w:rFonts w:hint="eastAsia"/>
          <w:i/>
          <w:iCs/>
          <w:spacing w:val="-4"/>
          <w:u w:val="single"/>
          <w:lang w:val="nl-NL"/>
        </w:rPr>
        <w:t>ă</w:t>
      </w:r>
      <w:r w:rsidRPr="006B6D93">
        <w:rPr>
          <w:i/>
          <w:iCs/>
          <w:spacing w:val="-4"/>
          <w:u w:val="single"/>
          <w:lang w:val="nl-NL"/>
        </w:rPr>
        <w:t>ng thêm tiền l</w:t>
      </w:r>
      <w:r w:rsidRPr="006B6D93">
        <w:rPr>
          <w:rFonts w:hint="eastAsia"/>
          <w:i/>
          <w:iCs/>
          <w:spacing w:val="-4"/>
          <w:u w:val="single"/>
          <w:lang w:val="nl-NL"/>
        </w:rPr>
        <w:t>ươ</w:t>
      </w:r>
      <w:r w:rsidRPr="006B6D93">
        <w:rPr>
          <w:i/>
          <w:iCs/>
          <w:spacing w:val="-4"/>
          <w:u w:val="single"/>
          <w:lang w:val="nl-NL"/>
        </w:rPr>
        <w:t xml:space="preserve">ng do các Bộ, ngành, Ủy ban nhân dân cấp tỉnh quyết </w:t>
      </w:r>
      <w:r w:rsidRPr="006B6D93">
        <w:rPr>
          <w:rFonts w:hint="eastAsia"/>
          <w:i/>
          <w:iCs/>
          <w:spacing w:val="-4"/>
          <w:u w:val="single"/>
          <w:lang w:val="nl-NL"/>
        </w:rPr>
        <w:t>đ</w:t>
      </w:r>
      <w:r w:rsidRPr="006B6D93">
        <w:rPr>
          <w:i/>
          <w:iCs/>
          <w:spacing w:val="-4"/>
          <w:u w:val="single"/>
          <w:lang w:val="nl-NL"/>
        </w:rPr>
        <w:t>ịnh</w:t>
      </w:r>
      <w:r w:rsidRPr="00C50542">
        <w:rPr>
          <w:spacing w:val="-4"/>
          <w:lang w:val="nl-NL"/>
        </w:rPr>
        <w:t xml:space="preserve"> nh</w:t>
      </w:r>
      <w:r w:rsidRPr="00C50542">
        <w:rPr>
          <w:rFonts w:hint="eastAsia"/>
          <w:spacing w:val="-4"/>
          <w:lang w:val="nl-NL"/>
        </w:rPr>
        <w:t>ư</w:t>
      </w:r>
      <w:r w:rsidRPr="00C50542">
        <w:rPr>
          <w:spacing w:val="-4"/>
          <w:lang w:val="nl-NL"/>
        </w:rPr>
        <w:t>ng không v</w:t>
      </w:r>
      <w:r w:rsidRPr="00C50542">
        <w:rPr>
          <w:rFonts w:hint="eastAsia"/>
          <w:spacing w:val="-4"/>
          <w:lang w:val="nl-NL"/>
        </w:rPr>
        <w:t>ư</w:t>
      </w:r>
      <w:r w:rsidRPr="00C50542">
        <w:rPr>
          <w:spacing w:val="-4"/>
          <w:lang w:val="nl-NL"/>
        </w:rPr>
        <w:t xml:space="preserve">ợt quá hệ số 1,2 </w:t>
      </w:r>
      <w:r w:rsidRPr="00C50542">
        <w:rPr>
          <w:rFonts w:hint="eastAsia"/>
          <w:spacing w:val="-4"/>
          <w:lang w:val="nl-NL"/>
        </w:rPr>
        <w:t>đ</w:t>
      </w:r>
      <w:r w:rsidRPr="00C50542">
        <w:rPr>
          <w:spacing w:val="-4"/>
          <w:lang w:val="nl-NL"/>
        </w:rPr>
        <w:t xml:space="preserve">ối với </w:t>
      </w:r>
      <w:r w:rsidRPr="00C50542">
        <w:rPr>
          <w:rFonts w:hint="eastAsia"/>
          <w:spacing w:val="-4"/>
          <w:lang w:val="nl-NL"/>
        </w:rPr>
        <w:t>đ</w:t>
      </w:r>
      <w:r w:rsidRPr="00C50542">
        <w:rPr>
          <w:spacing w:val="-4"/>
          <w:lang w:val="nl-NL"/>
        </w:rPr>
        <w:t>ịa bàn</w:t>
      </w:r>
      <w:r>
        <w:rPr>
          <w:spacing w:val="-4"/>
          <w:lang w:val="nl-NL"/>
        </w:rPr>
        <w:t xml:space="preserve"> </w:t>
      </w:r>
      <w:r w:rsidRPr="00C50542">
        <w:rPr>
          <w:spacing w:val="-4"/>
          <w:lang w:val="nl-NL"/>
        </w:rPr>
        <w:t xml:space="preserve">thuộc vùng I; không quá hệ số 0,9 </w:t>
      </w:r>
      <w:r w:rsidRPr="00C50542">
        <w:rPr>
          <w:rFonts w:hint="eastAsia"/>
          <w:spacing w:val="-4"/>
          <w:lang w:val="nl-NL"/>
        </w:rPr>
        <w:t>đ</w:t>
      </w:r>
      <w:r w:rsidRPr="00C50542">
        <w:rPr>
          <w:spacing w:val="-4"/>
          <w:lang w:val="nl-NL"/>
        </w:rPr>
        <w:t xml:space="preserve">ối với </w:t>
      </w:r>
      <w:r w:rsidRPr="00C50542">
        <w:rPr>
          <w:rFonts w:hint="eastAsia"/>
          <w:spacing w:val="-4"/>
          <w:lang w:val="nl-NL"/>
        </w:rPr>
        <w:t>đ</w:t>
      </w:r>
      <w:r w:rsidRPr="00C50542">
        <w:rPr>
          <w:spacing w:val="-4"/>
          <w:lang w:val="nl-NL"/>
        </w:rPr>
        <w:t>ịa bàn thuộc vùng II; không quá hệ số</w:t>
      </w:r>
      <w:r>
        <w:rPr>
          <w:spacing w:val="-4"/>
          <w:lang w:val="nl-NL"/>
        </w:rPr>
        <w:t xml:space="preserve"> </w:t>
      </w:r>
      <w:r w:rsidRPr="00C50542">
        <w:rPr>
          <w:spacing w:val="-4"/>
          <w:lang w:val="nl-NL"/>
        </w:rPr>
        <w:t xml:space="preserve">0,7 </w:t>
      </w:r>
      <w:r w:rsidRPr="00C50542">
        <w:rPr>
          <w:rFonts w:hint="eastAsia"/>
          <w:spacing w:val="-4"/>
          <w:lang w:val="nl-NL"/>
        </w:rPr>
        <w:t>đ</w:t>
      </w:r>
      <w:r w:rsidRPr="00C50542">
        <w:rPr>
          <w:spacing w:val="-4"/>
          <w:lang w:val="nl-NL"/>
        </w:rPr>
        <w:t xml:space="preserve">ối với </w:t>
      </w:r>
      <w:r w:rsidRPr="00C50542">
        <w:rPr>
          <w:rFonts w:hint="eastAsia"/>
          <w:spacing w:val="-4"/>
          <w:lang w:val="nl-NL"/>
        </w:rPr>
        <w:t>đ</w:t>
      </w:r>
      <w:r w:rsidRPr="00C50542">
        <w:rPr>
          <w:spacing w:val="-4"/>
          <w:lang w:val="nl-NL"/>
        </w:rPr>
        <w:t xml:space="preserve">ịa bàn thuộc vùng III và không quá hệ số 0,5 </w:t>
      </w:r>
      <w:r w:rsidRPr="00C50542">
        <w:rPr>
          <w:rFonts w:hint="eastAsia"/>
          <w:spacing w:val="-4"/>
          <w:lang w:val="nl-NL"/>
        </w:rPr>
        <w:t>đ</w:t>
      </w:r>
      <w:r w:rsidRPr="00C50542">
        <w:rPr>
          <w:spacing w:val="-4"/>
          <w:lang w:val="nl-NL"/>
        </w:rPr>
        <w:t xml:space="preserve">ối với </w:t>
      </w:r>
      <w:r w:rsidRPr="00C50542">
        <w:rPr>
          <w:rFonts w:hint="eastAsia"/>
          <w:spacing w:val="-4"/>
          <w:lang w:val="nl-NL"/>
        </w:rPr>
        <w:t>đ</w:t>
      </w:r>
      <w:r w:rsidRPr="00C50542">
        <w:rPr>
          <w:spacing w:val="-4"/>
          <w:lang w:val="nl-NL"/>
        </w:rPr>
        <w:t>ịa bàn thuộc</w:t>
      </w:r>
      <w:r>
        <w:rPr>
          <w:spacing w:val="-4"/>
          <w:lang w:val="nl-NL"/>
        </w:rPr>
        <w:t xml:space="preserve"> </w:t>
      </w:r>
      <w:r w:rsidRPr="00C50542">
        <w:rPr>
          <w:spacing w:val="-4"/>
          <w:lang w:val="nl-NL"/>
        </w:rPr>
        <w:t xml:space="preserve">vùng IV. </w:t>
      </w:r>
      <w:r w:rsidRPr="00C50542">
        <w:rPr>
          <w:rFonts w:hint="eastAsia"/>
          <w:spacing w:val="-4"/>
          <w:lang w:val="nl-NL"/>
        </w:rPr>
        <w:t>Đ</w:t>
      </w:r>
      <w:r w:rsidRPr="00C50542">
        <w:rPr>
          <w:spacing w:val="-4"/>
          <w:lang w:val="nl-NL"/>
        </w:rPr>
        <w:t xml:space="preserve">ịa bàn thuộc vùng I, II, III, IV </w:t>
      </w:r>
      <w:r w:rsidRPr="00C50542">
        <w:rPr>
          <w:rFonts w:hint="eastAsia"/>
          <w:spacing w:val="-4"/>
          <w:lang w:val="nl-NL"/>
        </w:rPr>
        <w:t>đư</w:t>
      </w:r>
      <w:r w:rsidRPr="00C50542">
        <w:rPr>
          <w:spacing w:val="-4"/>
          <w:lang w:val="nl-NL"/>
        </w:rPr>
        <w:t xml:space="preserve">ợc thực hiện theo </w:t>
      </w:r>
      <w:r w:rsidRPr="00C50542">
        <w:rPr>
          <w:rFonts w:hint="eastAsia"/>
          <w:spacing w:val="-4"/>
          <w:lang w:val="nl-NL"/>
        </w:rPr>
        <w:t>đ</w:t>
      </w:r>
      <w:r w:rsidRPr="00C50542">
        <w:rPr>
          <w:spacing w:val="-4"/>
          <w:lang w:val="nl-NL"/>
        </w:rPr>
        <w:t>ịa bàn áp dụng mức</w:t>
      </w:r>
      <w:r>
        <w:rPr>
          <w:spacing w:val="-4"/>
          <w:lang w:val="nl-NL"/>
        </w:rPr>
        <w:t xml:space="preserve"> </w:t>
      </w:r>
      <w:r w:rsidRPr="00C50542">
        <w:rPr>
          <w:spacing w:val="-4"/>
          <w:lang w:val="nl-NL"/>
        </w:rPr>
        <w:t>l</w:t>
      </w:r>
      <w:r w:rsidRPr="00C50542">
        <w:rPr>
          <w:rFonts w:hint="eastAsia"/>
          <w:spacing w:val="-4"/>
          <w:lang w:val="nl-NL"/>
        </w:rPr>
        <w:t>ươ</w:t>
      </w:r>
      <w:r w:rsidRPr="00C50542">
        <w:rPr>
          <w:spacing w:val="-4"/>
          <w:lang w:val="nl-NL"/>
        </w:rPr>
        <w:t xml:space="preserve">ng tối thiểu vùng do Chính phủ quy </w:t>
      </w:r>
      <w:r w:rsidRPr="00C50542">
        <w:rPr>
          <w:rFonts w:hint="eastAsia"/>
          <w:spacing w:val="-4"/>
          <w:lang w:val="nl-NL"/>
        </w:rPr>
        <w:t>đ</w:t>
      </w:r>
      <w:r w:rsidRPr="00C50542">
        <w:rPr>
          <w:spacing w:val="-4"/>
          <w:lang w:val="nl-NL"/>
        </w:rPr>
        <w:t>ịnh theo từng thời kỳ”.</w:t>
      </w:r>
    </w:p>
    <w:p w:rsidR="005D18C0" w:rsidRPr="00D06AAB" w:rsidRDefault="005D18C0" w:rsidP="00453313">
      <w:pPr>
        <w:spacing w:after="120" w:line="340" w:lineRule="atLeast"/>
        <w:ind w:firstLine="720"/>
        <w:jc w:val="both"/>
        <w:rPr>
          <w:spacing w:val="-4"/>
          <w:lang w:val="nl-NL"/>
        </w:rPr>
      </w:pPr>
      <w:r w:rsidRPr="00C50542">
        <w:rPr>
          <w:spacing w:val="-4"/>
          <w:lang w:val="nl-NL"/>
        </w:rPr>
        <w:t>C</w:t>
      </w:r>
      <w:r w:rsidRPr="00C50542">
        <w:rPr>
          <w:rFonts w:hint="eastAsia"/>
          <w:spacing w:val="-4"/>
          <w:lang w:val="nl-NL"/>
        </w:rPr>
        <w:t>ă</w:t>
      </w:r>
      <w:r w:rsidRPr="00C50542">
        <w:rPr>
          <w:spacing w:val="-4"/>
          <w:lang w:val="nl-NL"/>
        </w:rPr>
        <w:t xml:space="preserve">n cứ quy </w:t>
      </w:r>
      <w:r w:rsidRPr="00C50542">
        <w:rPr>
          <w:rFonts w:hint="eastAsia"/>
          <w:spacing w:val="-4"/>
          <w:lang w:val="nl-NL"/>
        </w:rPr>
        <w:t>đ</w:t>
      </w:r>
      <w:r w:rsidRPr="00C50542">
        <w:rPr>
          <w:spacing w:val="-4"/>
          <w:lang w:val="nl-NL"/>
        </w:rPr>
        <w:t xml:space="preserve">ịnh nêu trên và quy </w:t>
      </w:r>
      <w:r w:rsidRPr="00C50542">
        <w:rPr>
          <w:rFonts w:hint="eastAsia"/>
          <w:spacing w:val="-4"/>
          <w:lang w:val="nl-NL"/>
        </w:rPr>
        <w:t>đ</w:t>
      </w:r>
      <w:r w:rsidRPr="00C50542">
        <w:rPr>
          <w:spacing w:val="-4"/>
          <w:lang w:val="nl-NL"/>
        </w:rPr>
        <w:t xml:space="preserve">ịnh tại </w:t>
      </w:r>
      <w:r w:rsidRPr="00C50542">
        <w:rPr>
          <w:rFonts w:hint="eastAsia"/>
          <w:spacing w:val="-4"/>
          <w:lang w:val="nl-NL"/>
        </w:rPr>
        <w:t>đ</w:t>
      </w:r>
      <w:r w:rsidRPr="00C50542">
        <w:rPr>
          <w:spacing w:val="-4"/>
          <w:lang w:val="nl-NL"/>
        </w:rPr>
        <w:t xml:space="preserve">iểm a khoản 2 </w:t>
      </w:r>
      <w:r w:rsidRPr="00C50542">
        <w:rPr>
          <w:rFonts w:hint="eastAsia"/>
          <w:spacing w:val="-4"/>
          <w:lang w:val="nl-NL"/>
        </w:rPr>
        <w:t>Đ</w:t>
      </w:r>
      <w:r w:rsidRPr="00C50542">
        <w:rPr>
          <w:spacing w:val="-4"/>
          <w:lang w:val="nl-NL"/>
        </w:rPr>
        <w:t>iều 21</w:t>
      </w:r>
      <w:r>
        <w:rPr>
          <w:rStyle w:val="FootnoteReference"/>
          <w:spacing w:val="-4"/>
          <w:lang w:val="nl-NL"/>
        </w:rPr>
        <w:footnoteReference w:id="1"/>
      </w:r>
      <w:r w:rsidRPr="00C50542">
        <w:rPr>
          <w:spacing w:val="-4"/>
          <w:lang w:val="nl-NL"/>
        </w:rPr>
        <w:t xml:space="preserve"> Luật Ban</w:t>
      </w:r>
      <w:r>
        <w:rPr>
          <w:spacing w:val="-4"/>
          <w:lang w:val="nl-NL"/>
        </w:rPr>
        <w:t xml:space="preserve"> </w:t>
      </w:r>
      <w:r w:rsidRPr="00C50542">
        <w:rPr>
          <w:spacing w:val="-4"/>
          <w:lang w:val="nl-NL"/>
        </w:rPr>
        <w:t>hành v</w:t>
      </w:r>
      <w:r w:rsidRPr="00C50542">
        <w:rPr>
          <w:rFonts w:hint="eastAsia"/>
          <w:spacing w:val="-4"/>
          <w:lang w:val="nl-NL"/>
        </w:rPr>
        <w:t>ă</w:t>
      </w:r>
      <w:r w:rsidRPr="00C50542">
        <w:rPr>
          <w:spacing w:val="-4"/>
          <w:lang w:val="nl-NL"/>
        </w:rPr>
        <w:t xml:space="preserve">n bản quy pháp luật số 64/2025/QH15, </w:t>
      </w:r>
      <w:r w:rsidRPr="00C50542">
        <w:rPr>
          <w:rFonts w:hint="eastAsia"/>
          <w:spacing w:val="-4"/>
          <w:lang w:val="nl-NL"/>
        </w:rPr>
        <w:t>đư</w:t>
      </w:r>
      <w:r w:rsidRPr="00C50542">
        <w:rPr>
          <w:spacing w:val="-4"/>
          <w:lang w:val="nl-NL"/>
        </w:rPr>
        <w:t xml:space="preserve">ợc sửa </w:t>
      </w:r>
      <w:r w:rsidRPr="00C50542">
        <w:rPr>
          <w:rFonts w:hint="eastAsia"/>
          <w:spacing w:val="-4"/>
          <w:lang w:val="nl-NL"/>
        </w:rPr>
        <w:t>đ</w:t>
      </w:r>
      <w:r w:rsidRPr="00C50542">
        <w:rPr>
          <w:spacing w:val="-4"/>
          <w:lang w:val="nl-NL"/>
        </w:rPr>
        <w:t>ổi, bổ sung bởi Luật số</w:t>
      </w:r>
      <w:r>
        <w:rPr>
          <w:spacing w:val="-4"/>
          <w:lang w:val="nl-NL"/>
        </w:rPr>
        <w:t xml:space="preserve"> </w:t>
      </w:r>
      <w:r w:rsidRPr="00C50542">
        <w:rPr>
          <w:spacing w:val="-4"/>
          <w:lang w:val="nl-NL"/>
        </w:rPr>
        <w:t>87/2025/QH15 thì</w:t>
      </w:r>
      <w:r>
        <w:rPr>
          <w:spacing w:val="-4"/>
          <w:lang w:val="nl-NL"/>
        </w:rPr>
        <w:t xml:space="preserve"> Ủy</w:t>
      </w:r>
      <w:r w:rsidRPr="00C50542">
        <w:rPr>
          <w:spacing w:val="-4"/>
          <w:lang w:val="nl-NL"/>
        </w:rPr>
        <w:t xml:space="preserve"> ban nhân dân tỉnh ban hành Quyết </w:t>
      </w:r>
      <w:r w:rsidRPr="00C50542">
        <w:rPr>
          <w:rFonts w:hint="eastAsia"/>
          <w:spacing w:val="-4"/>
          <w:lang w:val="nl-NL"/>
        </w:rPr>
        <w:t>đ</w:t>
      </w:r>
      <w:r w:rsidRPr="00C50542">
        <w:rPr>
          <w:spacing w:val="-4"/>
          <w:lang w:val="nl-NL"/>
        </w:rPr>
        <w:t xml:space="preserve">ịnh quy </w:t>
      </w:r>
      <w:r w:rsidRPr="00C50542">
        <w:rPr>
          <w:rFonts w:hint="eastAsia"/>
          <w:spacing w:val="-4"/>
          <w:lang w:val="nl-NL"/>
        </w:rPr>
        <w:t>đ</w:t>
      </w:r>
      <w:r w:rsidRPr="00C50542">
        <w:rPr>
          <w:spacing w:val="-4"/>
          <w:lang w:val="nl-NL"/>
        </w:rPr>
        <w:t xml:space="preserve">ịnh hệ số </w:t>
      </w:r>
      <w:r w:rsidRPr="00C50542">
        <w:rPr>
          <w:rFonts w:hint="eastAsia"/>
          <w:spacing w:val="-4"/>
          <w:lang w:val="nl-NL"/>
        </w:rPr>
        <w:t>đ</w:t>
      </w:r>
      <w:r w:rsidRPr="00C50542">
        <w:rPr>
          <w:spacing w:val="-4"/>
          <w:lang w:val="nl-NL"/>
        </w:rPr>
        <w:t>iều chỉnh</w:t>
      </w:r>
      <w:r>
        <w:rPr>
          <w:spacing w:val="-4"/>
          <w:lang w:val="nl-NL"/>
        </w:rPr>
        <w:t xml:space="preserve"> </w:t>
      </w:r>
      <w:r w:rsidRPr="00C50542">
        <w:rPr>
          <w:spacing w:val="-4"/>
          <w:lang w:val="nl-NL"/>
        </w:rPr>
        <w:t>t</w:t>
      </w:r>
      <w:r w:rsidRPr="00C50542">
        <w:rPr>
          <w:rFonts w:hint="eastAsia"/>
          <w:spacing w:val="-4"/>
          <w:lang w:val="nl-NL"/>
        </w:rPr>
        <w:t>ă</w:t>
      </w:r>
      <w:r w:rsidRPr="00C50542">
        <w:rPr>
          <w:spacing w:val="-4"/>
          <w:lang w:val="nl-NL"/>
        </w:rPr>
        <w:t>ng thêm tiền l</w:t>
      </w:r>
      <w:r w:rsidRPr="00C50542">
        <w:rPr>
          <w:rFonts w:hint="eastAsia"/>
          <w:spacing w:val="-4"/>
          <w:lang w:val="nl-NL"/>
        </w:rPr>
        <w:t>ươ</w:t>
      </w:r>
      <w:r w:rsidRPr="00C50542">
        <w:rPr>
          <w:spacing w:val="-4"/>
          <w:lang w:val="nl-NL"/>
        </w:rPr>
        <w:t xml:space="preserve">ng </w:t>
      </w:r>
      <w:r w:rsidRPr="00C50542">
        <w:rPr>
          <w:rFonts w:hint="eastAsia"/>
          <w:spacing w:val="-4"/>
          <w:lang w:val="nl-NL"/>
        </w:rPr>
        <w:t>đ</w:t>
      </w:r>
      <w:r w:rsidRPr="00C50542">
        <w:rPr>
          <w:spacing w:val="-4"/>
          <w:lang w:val="nl-NL"/>
        </w:rPr>
        <w:t>ể làm c</w:t>
      </w:r>
      <w:r w:rsidRPr="00C50542">
        <w:rPr>
          <w:rFonts w:hint="eastAsia"/>
          <w:spacing w:val="-4"/>
          <w:lang w:val="nl-NL"/>
        </w:rPr>
        <w:t>ơ</w:t>
      </w:r>
      <w:r w:rsidRPr="00C50542">
        <w:rPr>
          <w:spacing w:val="-4"/>
          <w:lang w:val="nl-NL"/>
        </w:rPr>
        <w:t xml:space="preserve"> sở xác </w:t>
      </w:r>
      <w:r w:rsidRPr="00C50542">
        <w:rPr>
          <w:rFonts w:hint="eastAsia"/>
          <w:spacing w:val="-4"/>
          <w:lang w:val="nl-NL"/>
        </w:rPr>
        <w:t>đ</w:t>
      </w:r>
      <w:r w:rsidRPr="00C50542">
        <w:rPr>
          <w:spacing w:val="-4"/>
          <w:lang w:val="nl-NL"/>
        </w:rPr>
        <w:t>ịnh chi phí tiền l</w:t>
      </w:r>
      <w:r w:rsidRPr="00C50542">
        <w:rPr>
          <w:rFonts w:hint="eastAsia"/>
          <w:spacing w:val="-4"/>
          <w:lang w:val="nl-NL"/>
        </w:rPr>
        <w:t>ươ</w:t>
      </w:r>
      <w:r w:rsidRPr="00C50542">
        <w:rPr>
          <w:spacing w:val="-4"/>
          <w:lang w:val="nl-NL"/>
        </w:rPr>
        <w:t>ng, chi phí nhân công</w:t>
      </w:r>
      <w:r>
        <w:rPr>
          <w:spacing w:val="-4"/>
          <w:lang w:val="nl-NL"/>
        </w:rPr>
        <w:t xml:space="preserve"> </w:t>
      </w:r>
      <w:r w:rsidRPr="00C50542">
        <w:rPr>
          <w:spacing w:val="-4"/>
          <w:lang w:val="nl-NL"/>
        </w:rPr>
        <w:t xml:space="preserve">trong giá, </w:t>
      </w:r>
      <w:r w:rsidRPr="00C50542">
        <w:rPr>
          <w:rFonts w:hint="eastAsia"/>
          <w:spacing w:val="-4"/>
          <w:lang w:val="nl-NL"/>
        </w:rPr>
        <w:t>đơ</w:t>
      </w:r>
      <w:r w:rsidRPr="00C50542">
        <w:rPr>
          <w:spacing w:val="-4"/>
          <w:lang w:val="nl-NL"/>
        </w:rPr>
        <w:t>n giá sản phẩm, dịch vụ công sử dụng kinh phí ngân sách nhà n</w:t>
      </w:r>
      <w:r w:rsidRPr="00C50542">
        <w:rPr>
          <w:rFonts w:hint="eastAsia"/>
          <w:spacing w:val="-4"/>
          <w:lang w:val="nl-NL"/>
        </w:rPr>
        <w:t>ư</w:t>
      </w:r>
      <w:r w:rsidRPr="00C50542">
        <w:rPr>
          <w:spacing w:val="-4"/>
          <w:lang w:val="nl-NL"/>
        </w:rPr>
        <w:t>ớc do</w:t>
      </w:r>
      <w:r>
        <w:rPr>
          <w:spacing w:val="-4"/>
          <w:lang w:val="nl-NL"/>
        </w:rPr>
        <w:t xml:space="preserve"> </w:t>
      </w:r>
      <w:r w:rsidRPr="00C50542">
        <w:rPr>
          <w:spacing w:val="-4"/>
          <w:lang w:val="nl-NL"/>
        </w:rPr>
        <w:t xml:space="preserve">doanh nghiệp thực hiện trên </w:t>
      </w:r>
      <w:r w:rsidRPr="00C50542">
        <w:rPr>
          <w:rFonts w:hint="eastAsia"/>
          <w:spacing w:val="-4"/>
          <w:lang w:val="nl-NL"/>
        </w:rPr>
        <w:t>đ</w:t>
      </w:r>
      <w:r w:rsidRPr="00C50542">
        <w:rPr>
          <w:spacing w:val="-4"/>
          <w:lang w:val="nl-NL"/>
        </w:rPr>
        <w:t xml:space="preserve">ịa bàn tỉnh </w:t>
      </w:r>
      <w:r>
        <w:rPr>
          <w:spacing w:val="-4"/>
          <w:lang w:val="nl-NL"/>
        </w:rPr>
        <w:t>Thái Nguyên</w:t>
      </w:r>
      <w:r w:rsidRPr="00C50542">
        <w:rPr>
          <w:spacing w:val="-4"/>
          <w:lang w:val="nl-NL"/>
        </w:rPr>
        <w:t xml:space="preserve"> là có c</w:t>
      </w:r>
      <w:r w:rsidRPr="00C50542">
        <w:rPr>
          <w:rFonts w:hint="eastAsia"/>
          <w:spacing w:val="-4"/>
          <w:lang w:val="nl-NL"/>
        </w:rPr>
        <w:t>ơ</w:t>
      </w:r>
      <w:r w:rsidRPr="00C50542">
        <w:rPr>
          <w:spacing w:val="-4"/>
          <w:lang w:val="nl-NL"/>
        </w:rPr>
        <w:t xml:space="preserve"> sở pháp lý</w:t>
      </w:r>
      <w:r>
        <w:rPr>
          <w:spacing w:val="-4"/>
          <w:lang w:val="nl-NL"/>
        </w:rPr>
        <w:t>.</w:t>
      </w:r>
    </w:p>
    <w:p w:rsidR="005D18C0" w:rsidRPr="006B6BAF" w:rsidRDefault="005D18C0" w:rsidP="00453313">
      <w:pPr>
        <w:spacing w:after="120" w:line="340" w:lineRule="atLeast"/>
        <w:ind w:firstLine="720"/>
        <w:jc w:val="both"/>
        <w:rPr>
          <w:b/>
          <w:bCs/>
          <w:spacing w:val="-4"/>
          <w:lang w:val="nl-NL"/>
        </w:rPr>
      </w:pPr>
      <w:r w:rsidRPr="006B6BAF">
        <w:rPr>
          <w:b/>
          <w:bCs/>
          <w:spacing w:val="-4"/>
          <w:lang w:val="nl-NL"/>
        </w:rPr>
        <w:t>2. Cơ sở thực tiễn</w:t>
      </w:r>
    </w:p>
    <w:p w:rsidR="005D18C0" w:rsidRPr="002E5F23" w:rsidRDefault="005D18C0" w:rsidP="00453313">
      <w:pPr>
        <w:spacing w:after="120" w:line="340" w:lineRule="atLeast"/>
        <w:ind w:firstLine="709"/>
        <w:jc w:val="both"/>
        <w:rPr>
          <w:spacing w:val="-4"/>
          <w:lang w:val="nl-NL"/>
        </w:rPr>
      </w:pPr>
      <w:r w:rsidRPr="002E5F23">
        <w:rPr>
          <w:color w:val="000000"/>
        </w:rPr>
        <w:t>Sau khi thực hiện sắp xếp đơn vị hành chính cấp tỉnh và tổ chức chính quyền địa phương theo mô hình chính quyền địa phương 2 cấp</w:t>
      </w:r>
      <w:r w:rsidRPr="002E5F23">
        <w:rPr>
          <w:spacing w:val="-4"/>
        </w:rPr>
        <w:t>,</w:t>
      </w:r>
      <w:r w:rsidRPr="002E5F23">
        <w:rPr>
          <w:color w:val="000000"/>
        </w:rPr>
        <w:t xml:space="preserve"> hệ thống các quy định </w:t>
      </w:r>
      <w:r w:rsidRPr="002E5F23">
        <w:rPr>
          <w:color w:val="000000"/>
        </w:rPr>
        <w:lastRenderedPageBreak/>
        <w:t xml:space="preserve">trước đây về hệ số điều chỉnh tăng thêm về tiền lương </w:t>
      </w:r>
      <w:r w:rsidRPr="002E5F23">
        <w:rPr>
          <w:spacing w:val="-4"/>
        </w:rPr>
        <w:t>lương để làm cơ sở xác định chi phí tiền lương, chi phí nhân công trong giá, đơn giá sản phẩm, dịch vụ công sử dụng kinh phí ngân sách nhà nước do doanh nghiệp</w:t>
      </w:r>
      <w:r w:rsidRPr="002E5F23">
        <w:rPr>
          <w:color w:val="000000"/>
        </w:rPr>
        <w:t xml:space="preserve"> không còn bảo đảm tính thống nhất, đồng bộ để áp dụng trên phạm vi toàn tỉnh</w:t>
      </w:r>
      <w:r>
        <w:rPr>
          <w:rStyle w:val="FootnoteReference"/>
          <w:color w:val="000000"/>
        </w:rPr>
        <w:footnoteReference w:id="2"/>
      </w:r>
      <w:r w:rsidRPr="002E5F23">
        <w:rPr>
          <w:color w:val="000000"/>
        </w:rPr>
        <w:t>.</w:t>
      </w:r>
    </w:p>
    <w:p w:rsidR="005D18C0" w:rsidRPr="002E5F23" w:rsidRDefault="005D18C0" w:rsidP="00453313">
      <w:pPr>
        <w:spacing w:after="120" w:line="340" w:lineRule="atLeast"/>
        <w:ind w:firstLine="709"/>
        <w:jc w:val="both"/>
        <w:rPr>
          <w:spacing w:val="-4"/>
        </w:rPr>
      </w:pPr>
      <w:r w:rsidRPr="002E5F23">
        <w:rPr>
          <w:spacing w:val="-4"/>
        </w:rPr>
        <w:t>Cùng với đó, việc xác định lại địa bàn áp dụng mức lương tối thiểu vùng theo đơn vị hành chính cấp xã (xã, phường) phù hợp với điều kiện phát triển kinh tế - xã hội đã làm thay đổi căn cứ phân vùng II, III, IV. Điều này đặt ra yêu cầu phải có quy định cụ thể, thống nhất về hệ số điều chỉnh tăng thêm tiền lương để làm cơ sở xác định chi phí tiền lương, chi phí nhân công trong giá, đơn giá sản phẩm, dịch vụ công.</w:t>
      </w:r>
    </w:p>
    <w:p w:rsidR="005D18C0" w:rsidRPr="002E394F" w:rsidRDefault="005D18C0" w:rsidP="00453313">
      <w:pPr>
        <w:spacing w:after="120" w:line="340" w:lineRule="atLeast"/>
        <w:ind w:firstLine="709"/>
        <w:jc w:val="both"/>
        <w:rPr>
          <w:spacing w:val="-4"/>
        </w:rPr>
      </w:pPr>
      <w:r w:rsidRPr="002E5F23">
        <w:rPr>
          <w:spacing w:val="-4"/>
        </w:rPr>
        <w:t>Thực tiễn cho thấy, nếu không ban hành quy định thống nhất trên toàn tỉnh sẽ phát sinh vướng mắc trong quá trình lập, thẩm định, phê duyệt dự toán và đơn giá; thiếu cơ sở đồng bộ để các cơ quan, đơn vị và doanh nghiệp áp dụng.</w:t>
      </w:r>
      <w:r>
        <w:rPr>
          <w:spacing w:val="-4"/>
        </w:rPr>
        <w:t xml:space="preserve"> </w:t>
      </w:r>
      <w:r>
        <w:t>Việc quy định hệ số điều chỉnh tăng thêm tiền lương theo từng vùng gắn với địa bàn cấp xã không chỉ bảo đảm phù hợp với quy định về phân vùng lương tối thiểu mà còn là căn cứ quan trọng để xác định đúng, đủ chi phí tiền lương trong cơ cấu giá, đơn giá sản phẩm, dịch vụ công. Qua đó, góp phần nâng cao hiệu quả quản lý, sử dụng ngân sách nhà nước; bảo đảm tính công khai, minh bạch và thống nhất trong công tác lập, thẩm định và thanh quyết toán kinh phí.</w:t>
      </w:r>
    </w:p>
    <w:p w:rsidR="005D18C0" w:rsidRDefault="005D18C0" w:rsidP="00453313">
      <w:pPr>
        <w:spacing w:after="120" w:line="340" w:lineRule="atLeast"/>
        <w:ind w:firstLine="720"/>
        <w:jc w:val="both"/>
        <w:rPr>
          <w:lang w:eastAsia="en-GB"/>
        </w:rPr>
      </w:pPr>
      <w:r w:rsidRPr="0094281D">
        <w:rPr>
          <w:lang w:eastAsia="en-GB"/>
        </w:rPr>
        <w:t xml:space="preserve">Việc đề xuất thống nhất lại hệ số tăng thêm tiền lương trên địa bàn tỉnh </w:t>
      </w:r>
      <w:r>
        <w:rPr>
          <w:lang w:eastAsia="en-GB"/>
        </w:rPr>
        <w:t xml:space="preserve">sau sáp nhập </w:t>
      </w:r>
      <w:r w:rsidRPr="0094281D">
        <w:rPr>
          <w:lang w:eastAsia="en-GB"/>
        </w:rPr>
        <w:t xml:space="preserve">đối với vùng II là 0,6 và vùng III, IV là 0,5 </w:t>
      </w:r>
      <w:r>
        <w:rPr>
          <w:lang w:eastAsia="en-GB"/>
        </w:rPr>
        <w:t>bằng với hệ số</w:t>
      </w:r>
      <w:r w:rsidRPr="0094281D">
        <w:rPr>
          <w:lang w:eastAsia="en-GB"/>
        </w:rPr>
        <w:t xml:space="preserve"> trước sáp nhập</w:t>
      </w:r>
      <w:r>
        <w:rPr>
          <w:lang w:eastAsia="en-GB"/>
        </w:rPr>
        <w:t xml:space="preserve"> là mang tính kế thừa</w:t>
      </w:r>
      <w:r w:rsidRPr="0094281D">
        <w:rPr>
          <w:lang w:eastAsia="en-GB"/>
        </w:rPr>
        <w:t xml:space="preserve">, không thay đổi nhiều đối với chế độ quyền lợi của người lao động, mặt khác sẽ tạo thuận lợi cho việc quản lý nhà nước của các cơ quan chức năng trên địa bàn tỉnh. Mức đề xuất 0,6 </w:t>
      </w:r>
      <w:r w:rsidRPr="0094281D">
        <w:rPr>
          <w:i/>
          <w:iCs/>
          <w:lang w:eastAsia="en-GB"/>
        </w:rPr>
        <w:t>(Vùng II)</w:t>
      </w:r>
      <w:r w:rsidRPr="0094281D">
        <w:rPr>
          <w:lang w:eastAsia="en-GB"/>
        </w:rPr>
        <w:t xml:space="preserve"> và 0,5 </w:t>
      </w:r>
      <w:r w:rsidRPr="0094281D">
        <w:rPr>
          <w:i/>
          <w:iCs/>
          <w:lang w:eastAsia="en-GB"/>
        </w:rPr>
        <w:t>(Vùng III, IV)</w:t>
      </w:r>
      <w:r>
        <w:rPr>
          <w:rStyle w:val="FootnoteReference"/>
          <w:i/>
          <w:iCs/>
          <w:lang w:eastAsia="en-GB"/>
        </w:rPr>
        <w:footnoteReference w:id="3"/>
      </w:r>
      <w:r w:rsidRPr="0094281D">
        <w:rPr>
          <w:lang w:eastAsia="en-GB"/>
        </w:rPr>
        <w:t xml:space="preserve"> hoàn toàn tuân thủ khung trần quy định tại điểm d khoản 4 Điều 4 Thông tư số 17/2019/TT-BLĐTBXH.</w:t>
      </w:r>
    </w:p>
    <w:p w:rsidR="005D18C0" w:rsidRPr="00BF7923" w:rsidRDefault="005D18C0" w:rsidP="00453313">
      <w:pPr>
        <w:spacing w:after="120" w:line="340" w:lineRule="atLeast"/>
        <w:ind w:firstLine="720"/>
        <w:jc w:val="both"/>
        <w:rPr>
          <w:lang w:eastAsia="en-GB"/>
        </w:rPr>
      </w:pPr>
      <w:r w:rsidRPr="0094281D">
        <w:rPr>
          <w:lang w:eastAsia="en-GB"/>
        </w:rPr>
        <w:lastRenderedPageBreak/>
        <w:t>Như vậy, thống nhất mức hệ số tăng thêm như trên nhằm đảm bảo quyền lợi cho người lao động sau sáp nhập, tránh xáo trộn về thu nhập và tâm lý người lao động. Đây là yếu tố then chốt để các doanh nghiệp công ích duy trì lực lượng lao động ổn định, đảm bảo chất lượng các dịch vụ nhất là ở các địa bàn vùng sâu, vùng xa có điều kiện kinh tế khó khăn. Quyết định mới sẽ tạo ra một mặt bằng pháp lý thống nhất, giúp các cơ quan chuyên môn dễ dàng thẩm định đơn giá, dự toán mà không phải tách bóc riêng lẻ theo địa giới hành chính cũ. Tạo điều kiện thuận lợi cho các doanh nghiệp công ích hạch toán chi phí đúng, đủ, đảm bảo tái tạo sức lao động và thực hiện đầy đủ nghĩa vụ trích nộp BHXH, BHYT theo quy định của pháp luật; đảm bảo an sinh xã hội.</w:t>
      </w:r>
    </w:p>
    <w:p w:rsidR="005D18C0" w:rsidRPr="0070422F" w:rsidRDefault="005D18C0" w:rsidP="00453313">
      <w:pPr>
        <w:spacing w:after="120" w:line="340" w:lineRule="atLeast"/>
        <w:ind w:firstLine="720"/>
        <w:jc w:val="both"/>
        <w:rPr>
          <w:b/>
          <w:bCs/>
          <w:spacing w:val="-4"/>
          <w:lang w:val="nl-NL"/>
        </w:rPr>
      </w:pPr>
      <w:r w:rsidRPr="0070422F">
        <w:rPr>
          <w:b/>
          <w:bCs/>
          <w:spacing w:val="-4"/>
          <w:lang w:val="nl-NL"/>
        </w:rPr>
        <w:t>II. MỤC ĐÍCH VÀ QUAN ĐIỂM XÂY DỰNG QUYẾT ĐỊNH</w:t>
      </w:r>
    </w:p>
    <w:p w:rsidR="005D18C0" w:rsidRPr="00B9796A" w:rsidRDefault="005D18C0" w:rsidP="00453313">
      <w:pPr>
        <w:spacing w:after="120" w:line="340" w:lineRule="atLeast"/>
        <w:ind w:firstLine="720"/>
        <w:jc w:val="both"/>
        <w:rPr>
          <w:b/>
          <w:spacing w:val="4"/>
        </w:rPr>
      </w:pPr>
      <w:r w:rsidRPr="0070422F">
        <w:rPr>
          <w:b/>
          <w:spacing w:val="4"/>
          <w:lang w:val="nl-NL"/>
        </w:rPr>
        <w:t xml:space="preserve">1. </w:t>
      </w:r>
      <w:r w:rsidRPr="0070422F">
        <w:rPr>
          <w:b/>
          <w:spacing w:val="4"/>
          <w:lang w:val="vi-VN"/>
        </w:rPr>
        <w:t>Mục đích</w:t>
      </w:r>
      <w:r>
        <w:rPr>
          <w:b/>
          <w:spacing w:val="4"/>
        </w:rPr>
        <w:t xml:space="preserve"> ban hành Quyết định</w:t>
      </w:r>
    </w:p>
    <w:p w:rsidR="005D18C0" w:rsidRPr="00A519F1" w:rsidRDefault="005D18C0" w:rsidP="00453313">
      <w:pPr>
        <w:spacing w:after="120" w:line="340" w:lineRule="atLeast"/>
        <w:ind w:firstLine="720"/>
        <w:jc w:val="both"/>
        <w:rPr>
          <w:lang w:val="vi-VN"/>
        </w:rPr>
      </w:pPr>
      <w:r w:rsidRPr="00A519F1">
        <w:rPr>
          <w:lang w:val="vi-VN"/>
        </w:rPr>
        <w:t xml:space="preserve">- </w:t>
      </w:r>
      <w:r w:rsidRPr="00A519F1">
        <w:t xml:space="preserve">Thực hiện </w:t>
      </w:r>
      <w:r w:rsidRPr="00A519F1">
        <w:rPr>
          <w:lang w:val="vi-VN"/>
        </w:rPr>
        <w:t xml:space="preserve">quy định </w:t>
      </w:r>
      <w:r w:rsidRPr="00A519F1">
        <w:t>tại khoản 3 Điều 8 Nghị định số 32/2019/NĐ-CP ngày 10/4/2019 của Chính phủ</w:t>
      </w:r>
      <w:r w:rsidRPr="00A519F1">
        <w:rPr>
          <w:lang w:val="vi-VN"/>
        </w:rPr>
        <w:t xml:space="preserve"> và </w:t>
      </w:r>
      <w:r w:rsidRPr="00A519F1">
        <w:t>điểm d khoản 4 Điều 4 Thông tư số 17/2019/TT-</w:t>
      </w:r>
      <w:r w:rsidRPr="00A519F1">
        <w:rPr>
          <w:lang w:val="vi-VN"/>
        </w:rPr>
        <w:t>BLĐTBXH.</w:t>
      </w:r>
    </w:p>
    <w:p w:rsidR="005D18C0" w:rsidRDefault="005D18C0" w:rsidP="00453313">
      <w:pPr>
        <w:spacing w:after="120" w:line="340" w:lineRule="atLeast"/>
        <w:ind w:firstLine="720"/>
        <w:jc w:val="both"/>
        <w:rPr>
          <w:bCs/>
        </w:rPr>
      </w:pPr>
      <w:r>
        <w:t xml:space="preserve">- </w:t>
      </w:r>
      <w:r w:rsidRPr="007B0FC9">
        <w:t xml:space="preserve">Quy định cụ thể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w:t>
      </w:r>
      <w:r>
        <w:t>Thái Nguyên</w:t>
      </w:r>
      <w:r w:rsidRPr="007B0FC9">
        <w:rPr>
          <w:bCs/>
        </w:rPr>
        <w:t xml:space="preserve"> đảm bảo quyền lợi, lợi ích hợp pháp của người lao động</w:t>
      </w:r>
      <w:r w:rsidRPr="007B0FC9">
        <w:rPr>
          <w:bCs/>
          <w:lang w:val="vi-VN"/>
        </w:rPr>
        <w:t xml:space="preserve"> và tạo điều kiện thuận lợi cho các doanh nghiệp trong các hoạt động sản xuất, kinh doanh </w:t>
      </w:r>
      <w:r w:rsidRPr="007B0FC9">
        <w:t>sử dụng kinh phí ngân sách nhà nước</w:t>
      </w:r>
      <w:r w:rsidRPr="007B0FC9">
        <w:rPr>
          <w:bCs/>
        </w:rPr>
        <w:t>.</w:t>
      </w:r>
    </w:p>
    <w:p w:rsidR="005D18C0" w:rsidRPr="0070422F" w:rsidRDefault="005D18C0" w:rsidP="00453313">
      <w:pPr>
        <w:spacing w:after="120" w:line="340" w:lineRule="atLeast"/>
        <w:ind w:firstLine="720"/>
        <w:jc w:val="both"/>
        <w:rPr>
          <w:b/>
        </w:rPr>
      </w:pPr>
      <w:r w:rsidRPr="0070422F">
        <w:rPr>
          <w:b/>
          <w:lang w:val="nl-NL"/>
        </w:rPr>
        <w:t xml:space="preserve">2. </w:t>
      </w:r>
      <w:r w:rsidRPr="0070422F">
        <w:rPr>
          <w:b/>
          <w:lang w:val="vi-VN"/>
        </w:rPr>
        <w:t xml:space="preserve">Quan điểm xây dựng </w:t>
      </w:r>
      <w:r w:rsidRPr="0070422F">
        <w:rPr>
          <w:b/>
        </w:rPr>
        <w:t>Quyết định</w:t>
      </w:r>
    </w:p>
    <w:p w:rsidR="005D18C0" w:rsidRPr="00974F12" w:rsidRDefault="005D18C0" w:rsidP="00453313">
      <w:pPr>
        <w:tabs>
          <w:tab w:val="left" w:pos="1686"/>
        </w:tabs>
        <w:spacing w:after="120" w:line="340" w:lineRule="atLeast"/>
        <w:ind w:firstLine="720"/>
        <w:jc w:val="both"/>
        <w:rPr>
          <w:spacing w:val="-4"/>
        </w:rPr>
      </w:pPr>
      <w:r w:rsidRPr="00974F12">
        <w:rPr>
          <w:spacing w:val="-4"/>
        </w:rPr>
        <w:t>Quyết định được xây dựng đảm bảo đúng theo quy định của pháp luật hiện hành và phù hợp với tình hình phát triển kinh tế - xã hội của tỉnh Thái Nguyên.</w:t>
      </w:r>
    </w:p>
    <w:p w:rsidR="005D18C0" w:rsidRDefault="005D18C0" w:rsidP="00453313">
      <w:pPr>
        <w:tabs>
          <w:tab w:val="left" w:pos="1686"/>
        </w:tabs>
        <w:spacing w:after="120" w:line="340" w:lineRule="atLeast"/>
        <w:ind w:firstLine="720"/>
        <w:jc w:val="both"/>
      </w:pPr>
      <w:r w:rsidRPr="002A1F27">
        <w:t>Tuân thủ đúng thẩm quyền quyết định và trình tự, thủ tục ban hành văn bản quy phạm pháp luật; phải đảm bảo tính hợp hiến, hợp pháp và tính thống nhất trong hệ thống văn bản pháp luật; đảm bảo công bằng, công khai, minh bạch; đảm bảo dân chủ trong việc tiếp nhận, phản hồi ý kiến, kiến nghị của cá nhân, cơ quan, tổ chức trong quá trình xây dựng, ban hành văn bản.</w:t>
      </w:r>
    </w:p>
    <w:p w:rsidR="005D18C0" w:rsidRPr="0070422F" w:rsidRDefault="005D18C0" w:rsidP="00453313">
      <w:pPr>
        <w:widowControl w:val="0"/>
        <w:tabs>
          <w:tab w:val="left" w:pos="567"/>
        </w:tabs>
        <w:spacing w:after="120" w:line="340" w:lineRule="atLeast"/>
        <w:ind w:firstLine="720"/>
        <w:jc w:val="both"/>
        <w:rPr>
          <w:b/>
        </w:rPr>
      </w:pPr>
      <w:r w:rsidRPr="0070422F">
        <w:rPr>
          <w:b/>
        </w:rPr>
        <w:t>III. QUÁ TRÌNH XÂY DỰNG DỰ THẢO QUYẾT ĐỊNH</w:t>
      </w:r>
    </w:p>
    <w:p w:rsidR="005D18C0" w:rsidRPr="00AB4A0F" w:rsidRDefault="005D18C0" w:rsidP="00453313">
      <w:pPr>
        <w:spacing w:after="120" w:line="340" w:lineRule="atLeast"/>
        <w:ind w:firstLine="709"/>
        <w:jc w:val="both"/>
        <w:rPr>
          <w:color w:val="000000"/>
        </w:rPr>
      </w:pPr>
      <w:r w:rsidRPr="00AB4A0F">
        <w:rPr>
          <w:color w:val="000000"/>
        </w:rPr>
        <w:t>Sau khi nghiên cứu các quy định của pháp luật, Sở Nội vụ đã tổ chức nghiên</w:t>
      </w:r>
      <w:r>
        <w:rPr>
          <w:color w:val="000000"/>
        </w:rPr>
        <w:t xml:space="preserve"> </w:t>
      </w:r>
      <w:r w:rsidRPr="00AB4A0F">
        <w:rPr>
          <w:color w:val="000000"/>
        </w:rPr>
        <w:t>cứu và có kế hoạch tham mưu cho UBND tỉnh thực hiện quy trình ban hành văn</w:t>
      </w:r>
      <w:r>
        <w:rPr>
          <w:color w:val="000000"/>
        </w:rPr>
        <w:t xml:space="preserve"> </w:t>
      </w:r>
      <w:r w:rsidRPr="00AB4A0F">
        <w:rPr>
          <w:color w:val="000000"/>
        </w:rPr>
        <w:t>bản QPPL theo quy định cụ thể như sau:</w:t>
      </w:r>
    </w:p>
    <w:p w:rsidR="005D18C0" w:rsidRPr="00AB4A0F" w:rsidRDefault="005D18C0" w:rsidP="00453313">
      <w:pPr>
        <w:spacing w:after="120" w:line="340" w:lineRule="atLeast"/>
        <w:ind w:firstLine="709"/>
        <w:jc w:val="both"/>
        <w:rPr>
          <w:color w:val="000000"/>
        </w:rPr>
      </w:pPr>
      <w:r w:rsidRPr="00AB4A0F">
        <w:rPr>
          <w:color w:val="000000"/>
        </w:rPr>
        <w:t xml:space="preserve">- Ngày </w:t>
      </w:r>
      <w:r w:rsidR="009164DC">
        <w:rPr>
          <w:color w:val="000000"/>
        </w:rPr>
        <w:t>20/3/2026, Sở Nội vụ</w:t>
      </w:r>
      <w:r w:rsidRPr="00AB4A0F">
        <w:rPr>
          <w:color w:val="000000"/>
        </w:rPr>
        <w:t xml:space="preserve"> đề xuất </w:t>
      </w:r>
      <w:r w:rsidR="009164DC">
        <w:rPr>
          <w:color w:val="000000"/>
        </w:rPr>
        <w:t xml:space="preserve">Chủ tịch </w:t>
      </w:r>
      <w:r w:rsidRPr="00AB4A0F">
        <w:rPr>
          <w:color w:val="000000"/>
        </w:rPr>
        <w:t xml:space="preserve">UBND tỉnh cho chủ trương xây dựng </w:t>
      </w:r>
      <w:r w:rsidR="00C0052B">
        <w:rPr>
          <w:color w:val="000000"/>
        </w:rPr>
        <w:t>Quyết định quy phạm pháp luật</w:t>
      </w:r>
      <w:r>
        <w:rPr>
          <w:color w:val="000000"/>
        </w:rPr>
        <w:t xml:space="preserve"> </w:t>
      </w:r>
      <w:r w:rsidRPr="00AB4A0F">
        <w:rPr>
          <w:color w:val="000000"/>
        </w:rPr>
        <w:t xml:space="preserve">(Công văn số </w:t>
      </w:r>
      <w:r w:rsidR="00C0052B">
        <w:rPr>
          <w:color w:val="000000"/>
        </w:rPr>
        <w:t xml:space="preserve"> 1723/SNV-LĐVL</w:t>
      </w:r>
      <w:r w:rsidRPr="00AB4A0F">
        <w:rPr>
          <w:color w:val="000000"/>
        </w:rPr>
        <w:t>);</w:t>
      </w:r>
    </w:p>
    <w:p w:rsidR="005D18C0" w:rsidRPr="00AB4A0F" w:rsidRDefault="005D18C0" w:rsidP="00453313">
      <w:pPr>
        <w:spacing w:after="120" w:line="340" w:lineRule="atLeast"/>
        <w:ind w:firstLine="709"/>
        <w:jc w:val="both"/>
        <w:rPr>
          <w:color w:val="000000"/>
        </w:rPr>
      </w:pPr>
      <w:r w:rsidRPr="00AB4A0F">
        <w:rPr>
          <w:color w:val="000000"/>
        </w:rPr>
        <w:t>- Ngày</w:t>
      </w:r>
      <w:r w:rsidR="00E2464D">
        <w:rPr>
          <w:color w:val="000000"/>
        </w:rPr>
        <w:t xml:space="preserve"> 30</w:t>
      </w:r>
      <w:r w:rsidRPr="00AB4A0F">
        <w:rPr>
          <w:color w:val="000000"/>
        </w:rPr>
        <w:t>/3/2026 UBND tỉnh đồng ý chủ trương, giao nhiệm vụ cho Sở</w:t>
      </w:r>
      <w:r>
        <w:rPr>
          <w:color w:val="000000"/>
        </w:rPr>
        <w:t xml:space="preserve"> </w:t>
      </w:r>
      <w:r w:rsidRPr="00AB4A0F">
        <w:rPr>
          <w:color w:val="000000"/>
        </w:rPr>
        <w:t>Nội vụ chủ trì, phối hợp với các cơ quan đơn vị liên quan tham mưu UBND tỉnh</w:t>
      </w:r>
      <w:r>
        <w:rPr>
          <w:color w:val="000000"/>
        </w:rPr>
        <w:t xml:space="preserve"> </w:t>
      </w:r>
      <w:r w:rsidRPr="00AB4A0F">
        <w:rPr>
          <w:color w:val="000000"/>
        </w:rPr>
        <w:t xml:space="preserve">ban hành theo quy định (Công văn số </w:t>
      </w:r>
      <w:r w:rsidR="00E2464D">
        <w:rPr>
          <w:color w:val="000000"/>
        </w:rPr>
        <w:t>3117</w:t>
      </w:r>
      <w:r w:rsidRPr="00AB4A0F">
        <w:rPr>
          <w:color w:val="000000"/>
        </w:rPr>
        <w:t xml:space="preserve">/UBND-NC ngày </w:t>
      </w:r>
      <w:r w:rsidR="00E2464D">
        <w:rPr>
          <w:color w:val="000000"/>
        </w:rPr>
        <w:t>30</w:t>
      </w:r>
      <w:r w:rsidRPr="00AB4A0F">
        <w:rPr>
          <w:color w:val="000000"/>
        </w:rPr>
        <w:t>/3/2026).</w:t>
      </w:r>
    </w:p>
    <w:p w:rsidR="005D18C0" w:rsidRPr="00AB4A0F" w:rsidRDefault="005D18C0" w:rsidP="00453313">
      <w:pPr>
        <w:spacing w:after="120" w:line="340" w:lineRule="atLeast"/>
        <w:ind w:firstLine="709"/>
        <w:jc w:val="both"/>
        <w:rPr>
          <w:color w:val="000000"/>
        </w:rPr>
      </w:pPr>
      <w:r w:rsidRPr="00AB4A0F">
        <w:rPr>
          <w:color w:val="000000"/>
        </w:rPr>
        <w:lastRenderedPageBreak/>
        <w:t xml:space="preserve">- Từ ngày </w:t>
      </w:r>
      <w:r>
        <w:rPr>
          <w:color w:val="000000"/>
        </w:rPr>
        <w:t>……</w:t>
      </w:r>
      <w:r w:rsidRPr="00AB4A0F">
        <w:rPr>
          <w:color w:val="000000"/>
        </w:rPr>
        <w:t>/2026 đến ngày</w:t>
      </w:r>
      <w:r>
        <w:rPr>
          <w:color w:val="000000"/>
        </w:rPr>
        <w:t>….</w:t>
      </w:r>
      <w:r w:rsidRPr="00AB4A0F">
        <w:rPr>
          <w:color w:val="000000"/>
        </w:rPr>
        <w:t>/2026: Tổ chức soạn thảo văn bản trình</w:t>
      </w:r>
      <w:r>
        <w:rPr>
          <w:color w:val="000000"/>
        </w:rPr>
        <w:t xml:space="preserve"> </w:t>
      </w:r>
      <w:r w:rsidRPr="00AB4A0F">
        <w:rPr>
          <w:color w:val="000000"/>
        </w:rPr>
        <w:t>Thủ trưởng cơ quan chủ trì soạn thảo (Dự thảo 1), hoàn thiện dự thảo và xin ý</w:t>
      </w:r>
      <w:r>
        <w:rPr>
          <w:color w:val="000000"/>
        </w:rPr>
        <w:t xml:space="preserve"> </w:t>
      </w:r>
      <w:r w:rsidRPr="00AB4A0F">
        <w:rPr>
          <w:color w:val="000000"/>
        </w:rPr>
        <w:t>kiến các Sở, ngành, đơn vị liên quan (Dự thảo 2).</w:t>
      </w:r>
    </w:p>
    <w:p w:rsidR="005D18C0" w:rsidRPr="00AB4A0F" w:rsidRDefault="005D18C0" w:rsidP="00453313">
      <w:pPr>
        <w:spacing w:after="120" w:line="340" w:lineRule="atLeast"/>
        <w:ind w:firstLine="709"/>
        <w:jc w:val="both"/>
        <w:rPr>
          <w:color w:val="000000"/>
        </w:rPr>
      </w:pPr>
      <w:r w:rsidRPr="00AB4A0F">
        <w:rPr>
          <w:color w:val="000000"/>
        </w:rPr>
        <w:t xml:space="preserve">- Từ ngày </w:t>
      </w:r>
      <w:r>
        <w:rPr>
          <w:color w:val="000000"/>
        </w:rPr>
        <w:t>……./</w:t>
      </w:r>
      <w:r w:rsidRPr="00AB4A0F">
        <w:rPr>
          <w:color w:val="000000"/>
        </w:rPr>
        <w:t xml:space="preserve">2026 đến ngày </w:t>
      </w:r>
      <w:r>
        <w:rPr>
          <w:color w:val="000000"/>
        </w:rPr>
        <w:t>…….</w:t>
      </w:r>
      <w:r w:rsidRPr="00AB4A0F">
        <w:rPr>
          <w:color w:val="000000"/>
        </w:rPr>
        <w:t>/2026 tổng hợp ý kiến, hoàn thiện dự</w:t>
      </w:r>
      <w:r>
        <w:rPr>
          <w:color w:val="000000"/>
        </w:rPr>
        <w:t xml:space="preserve"> </w:t>
      </w:r>
      <w:r w:rsidRPr="00AB4A0F">
        <w:rPr>
          <w:color w:val="000000"/>
        </w:rPr>
        <w:t>thảo, xin ý kiến thẩm định Sở Tư pháp (Dự thảo 3, Công văn số /SNV-LĐVL</w:t>
      </w:r>
      <w:r>
        <w:rPr>
          <w:color w:val="000000"/>
        </w:rPr>
        <w:t xml:space="preserve"> </w:t>
      </w:r>
      <w:r w:rsidRPr="00AB4A0F">
        <w:rPr>
          <w:color w:val="000000"/>
        </w:rPr>
        <w:t>ngày /3/2026).</w:t>
      </w:r>
    </w:p>
    <w:p w:rsidR="005D18C0" w:rsidRPr="00343734" w:rsidRDefault="005D18C0" w:rsidP="00453313">
      <w:pPr>
        <w:spacing w:after="120" w:line="340" w:lineRule="atLeast"/>
        <w:ind w:firstLine="709"/>
        <w:jc w:val="both"/>
        <w:rPr>
          <w:color w:val="000000"/>
        </w:rPr>
      </w:pPr>
      <w:r w:rsidRPr="00AB4A0F">
        <w:rPr>
          <w:color w:val="000000"/>
        </w:rPr>
        <w:t>- Được Sở Tư pháp thẩm định tại Báo cáo số … /BC-STP …</w:t>
      </w:r>
      <w:r>
        <w:rPr>
          <w:color w:val="000000"/>
        </w:rPr>
        <w:t>….</w:t>
      </w:r>
      <w:r w:rsidRPr="00AB4A0F">
        <w:rPr>
          <w:color w:val="000000"/>
        </w:rPr>
        <w:t>/2026. Sở</w:t>
      </w:r>
      <w:r>
        <w:rPr>
          <w:color w:val="000000"/>
        </w:rPr>
        <w:t xml:space="preserve"> </w:t>
      </w:r>
      <w:r w:rsidRPr="00AB4A0F">
        <w:rPr>
          <w:color w:val="000000"/>
        </w:rPr>
        <w:t>Nội vụ đã nghiên cứu, tiếp thu và hoàn chỉnh dự thảo Tờ trình và Quyết định</w:t>
      </w:r>
      <w:r>
        <w:rPr>
          <w:color w:val="000000"/>
        </w:rPr>
        <w:t xml:space="preserve"> </w:t>
      </w:r>
      <w:r w:rsidRPr="00AB4A0F">
        <w:rPr>
          <w:color w:val="000000"/>
        </w:rPr>
        <w:t>theo</w:t>
      </w:r>
      <w:r>
        <w:rPr>
          <w:color w:val="000000"/>
        </w:rPr>
        <w:t xml:space="preserve"> </w:t>
      </w:r>
      <w:r w:rsidRPr="00AB4A0F">
        <w:rPr>
          <w:color w:val="000000"/>
        </w:rPr>
        <w:t>ý kiến thẩm định của Sở Tư pháp tại Báo cáo số … /BC-SNV ngày</w:t>
      </w:r>
      <w:r>
        <w:rPr>
          <w:color w:val="000000"/>
        </w:rPr>
        <w:t xml:space="preserve"> </w:t>
      </w:r>
      <w:r w:rsidRPr="00AB4A0F">
        <w:rPr>
          <w:color w:val="000000"/>
        </w:rPr>
        <w:t>…</w:t>
      </w:r>
      <w:r w:rsidR="009B2ACC">
        <w:rPr>
          <w:color w:val="000000"/>
        </w:rPr>
        <w:t xml:space="preserve"> </w:t>
      </w:r>
      <w:r w:rsidRPr="00AB4A0F">
        <w:rPr>
          <w:color w:val="000000"/>
        </w:rPr>
        <w:t>/2026.</w:t>
      </w:r>
    </w:p>
    <w:p w:rsidR="005D18C0" w:rsidRPr="0070422F" w:rsidRDefault="005D18C0" w:rsidP="00453313">
      <w:pPr>
        <w:spacing w:after="120" w:line="340" w:lineRule="atLeast"/>
        <w:jc w:val="both"/>
        <w:rPr>
          <w:b/>
          <w:spacing w:val="-6"/>
        </w:rPr>
      </w:pPr>
      <w:r w:rsidRPr="0070422F">
        <w:rPr>
          <w:spacing w:val="-4"/>
        </w:rPr>
        <w:tab/>
      </w:r>
      <w:r w:rsidRPr="0070422F">
        <w:rPr>
          <w:b/>
          <w:spacing w:val="-6"/>
        </w:rPr>
        <w:t>IV. BỐ CỤC VÀ NỘI DUNG CƠ  BẢN CỦA DỰ THẢO QUYẾT ĐỊNH</w:t>
      </w:r>
    </w:p>
    <w:p w:rsidR="005D18C0" w:rsidRPr="00BF7923" w:rsidRDefault="005D18C0" w:rsidP="00453313">
      <w:pPr>
        <w:spacing w:after="120" w:line="340" w:lineRule="atLeast"/>
        <w:ind w:firstLine="720"/>
        <w:jc w:val="both"/>
      </w:pPr>
      <w:r w:rsidRPr="008272FB">
        <w:rPr>
          <w:b/>
        </w:rPr>
        <w:t xml:space="preserve">1. Bố cục của dự thảo Quyết định: </w:t>
      </w:r>
      <w:r w:rsidRPr="008272FB">
        <w:t>Dự thảo Quyết định gồm 05 Điều</w:t>
      </w:r>
    </w:p>
    <w:p w:rsidR="005D18C0" w:rsidRPr="00BF7923" w:rsidRDefault="005D18C0" w:rsidP="00453313">
      <w:pPr>
        <w:spacing w:after="120" w:line="340" w:lineRule="atLeast"/>
        <w:ind w:firstLine="720"/>
        <w:jc w:val="both"/>
      </w:pPr>
      <w:r>
        <w:rPr>
          <w:b/>
          <w:shd w:val="clear" w:color="auto" w:fill="FFFFFF"/>
        </w:rPr>
        <w:t>2.</w:t>
      </w:r>
      <w:r w:rsidRPr="00BF7923">
        <w:rPr>
          <w:b/>
          <w:shd w:val="clear" w:color="auto" w:fill="FFFFFF"/>
        </w:rPr>
        <w:t xml:space="preserve"> Nội dung cơ bản của dự thảo Quyết định </w:t>
      </w:r>
    </w:p>
    <w:p w:rsidR="005D18C0" w:rsidRPr="008F0B83" w:rsidRDefault="005D18C0" w:rsidP="00453313">
      <w:pPr>
        <w:tabs>
          <w:tab w:val="left" w:pos="851"/>
        </w:tabs>
        <w:spacing w:after="120" w:line="340" w:lineRule="atLeast"/>
        <w:ind w:firstLine="709"/>
        <w:jc w:val="both"/>
      </w:pPr>
      <w:r w:rsidRPr="008F0B83">
        <w:rPr>
          <w:bCs/>
        </w:rPr>
        <w:t xml:space="preserve">Ban hành </w:t>
      </w:r>
      <w:r w:rsidRPr="008F0B83">
        <w:t>H</w:t>
      </w:r>
      <w:r w:rsidRPr="008F0B83">
        <w:rPr>
          <w:lang w:val="vi-VN"/>
        </w:rPr>
        <w:t>ệ số điều chỉnh</w:t>
      </w:r>
      <w:r w:rsidRPr="008F0B83">
        <w:t xml:space="preserve"> </w:t>
      </w:r>
      <w:r w:rsidRPr="008F0B83">
        <w:rPr>
          <w:lang w:val="vi-VN"/>
        </w:rPr>
        <w:t xml:space="preserve">tăng thêm tiền lương làm cơ sở xác định </w:t>
      </w:r>
      <w:r w:rsidRPr="008F0B83">
        <w:t xml:space="preserve">chi phí </w:t>
      </w:r>
      <w:r w:rsidRPr="008F0B83">
        <w:rPr>
          <w:lang w:val="vi-VN"/>
        </w:rPr>
        <w:t>tiền lương của lao động trực tiếp sản xuất, lao động chuyên môn, nghiệp vụ, thừa hành, phục vụ trong giá, đơn giá sản phẩm, dịch vụ công sử dụng kinh phí ngân sách nhà nước</w:t>
      </w:r>
      <w:r w:rsidRPr="008F0B83">
        <w:t xml:space="preserve"> do doanh nghiệp trên địa bàn tỉnh Thái Nguyên (sau đây gọi là H</w:t>
      </w:r>
      <w:r w:rsidRPr="008F0B83">
        <w:rPr>
          <w:vertAlign w:val="subscript"/>
        </w:rPr>
        <w:t>đc)</w:t>
      </w:r>
      <w:r w:rsidRPr="008F0B83">
        <w:t xml:space="preserve">, như sau: </w:t>
      </w:r>
    </w:p>
    <w:p w:rsidR="005D18C0" w:rsidRPr="008F0B83" w:rsidRDefault="005D18C0" w:rsidP="00453313">
      <w:pPr>
        <w:numPr>
          <w:ilvl w:val="0"/>
          <w:numId w:val="3"/>
        </w:numPr>
        <w:tabs>
          <w:tab w:val="left" w:pos="709"/>
          <w:tab w:val="left" w:pos="851"/>
        </w:tabs>
        <w:spacing w:after="120" w:line="340" w:lineRule="atLeast"/>
        <w:ind w:left="0" w:firstLine="709"/>
        <w:jc w:val="both"/>
        <w:rPr>
          <w:bCs/>
        </w:rPr>
      </w:pPr>
      <w:r w:rsidRPr="008F0B83">
        <w:t>Hệ số điều chỉnh tăng thêm tiền lương đối với vùng II: H</w:t>
      </w:r>
      <w:r w:rsidRPr="008F0B83">
        <w:rPr>
          <w:vertAlign w:val="subscript"/>
        </w:rPr>
        <w:t>đc</w:t>
      </w:r>
      <w:r w:rsidRPr="008F0B83">
        <w:t>=</w:t>
      </w:r>
      <w:r w:rsidRPr="008F0B83">
        <w:rPr>
          <w:lang w:val="vi-VN"/>
        </w:rPr>
        <w:t>0,</w:t>
      </w:r>
      <w:r w:rsidRPr="008F0B83">
        <w:t>6.</w:t>
      </w:r>
    </w:p>
    <w:p w:rsidR="005D18C0" w:rsidRPr="008F0B83" w:rsidRDefault="005D18C0" w:rsidP="00453313">
      <w:pPr>
        <w:numPr>
          <w:ilvl w:val="0"/>
          <w:numId w:val="3"/>
        </w:numPr>
        <w:tabs>
          <w:tab w:val="left" w:pos="709"/>
          <w:tab w:val="left" w:pos="851"/>
        </w:tabs>
        <w:spacing w:after="120" w:line="340" w:lineRule="atLeast"/>
        <w:ind w:left="0" w:firstLine="709"/>
        <w:jc w:val="both"/>
        <w:rPr>
          <w:bCs/>
        </w:rPr>
      </w:pPr>
      <w:r w:rsidRPr="008F0B83">
        <w:t>Hệ số điều chỉnh tăng thêm tiền lương đối với vùng III, IV: H</w:t>
      </w:r>
      <w:r w:rsidRPr="008F0B83">
        <w:rPr>
          <w:vertAlign w:val="subscript"/>
        </w:rPr>
        <w:t>đc</w:t>
      </w:r>
      <w:r w:rsidRPr="008F0B83">
        <w:t>=</w:t>
      </w:r>
      <w:r w:rsidRPr="008F0B83">
        <w:rPr>
          <w:lang w:val="vi-VN"/>
        </w:rPr>
        <w:t>0,</w:t>
      </w:r>
      <w:r w:rsidRPr="008F0B83">
        <w:t>5.</w:t>
      </w:r>
    </w:p>
    <w:p w:rsidR="005D18C0" w:rsidRPr="005C1DA2" w:rsidRDefault="005D18C0" w:rsidP="00453313">
      <w:pPr>
        <w:numPr>
          <w:ilvl w:val="0"/>
          <w:numId w:val="3"/>
        </w:numPr>
        <w:tabs>
          <w:tab w:val="left" w:pos="709"/>
          <w:tab w:val="left" w:pos="851"/>
        </w:tabs>
        <w:spacing w:after="120" w:line="340" w:lineRule="atLeast"/>
        <w:ind w:left="0" w:firstLine="709"/>
        <w:jc w:val="both"/>
        <w:rPr>
          <w:b/>
          <w:bCs/>
        </w:rPr>
      </w:pPr>
      <w:r w:rsidRPr="008F0B83">
        <w:t>Việc xác định các xã, phường thuộc vùng II, III, IV được thực hiện theo địa bàn áp</w:t>
      </w:r>
      <w:r>
        <w:t xml:space="preserve"> dụng mức lương tối thiểu do Chính phủ quy định từng thời kỳ.</w:t>
      </w:r>
    </w:p>
    <w:p w:rsidR="005D18C0" w:rsidRPr="005C1DA2" w:rsidRDefault="005D18C0" w:rsidP="00453313">
      <w:pPr>
        <w:numPr>
          <w:ilvl w:val="0"/>
          <w:numId w:val="3"/>
        </w:numPr>
        <w:tabs>
          <w:tab w:val="left" w:pos="709"/>
          <w:tab w:val="left" w:pos="851"/>
        </w:tabs>
        <w:spacing w:after="120" w:line="340" w:lineRule="atLeast"/>
        <w:ind w:left="0" w:firstLine="709"/>
        <w:jc w:val="both"/>
      </w:pPr>
      <w:r>
        <w:t xml:space="preserve">Sản phẩm, dịch vụ công sử dụng kinh phí nhà nước do doanh nghiệp thực hiện phát sinh trên địa bàn vùng nào thì áp dụng hệ số điều chỉnh tăng thêm tiền lương </w:t>
      </w:r>
      <w:r>
        <w:rPr>
          <w:b/>
        </w:rPr>
        <w:t>(</w:t>
      </w:r>
      <w:r w:rsidRPr="007303CA">
        <w:t>H</w:t>
      </w:r>
      <w:r w:rsidRPr="007303CA">
        <w:rPr>
          <w:vertAlign w:val="subscript"/>
        </w:rPr>
        <w:t>đc</w:t>
      </w:r>
      <w:r w:rsidRPr="007303CA">
        <w:t>) của vùng đó. Trường hợp sản phẩm, dịch vụ công do một doanh nghiệp thực hiện được phát sinh trên nhiều địa bàn khác nhau thì sản phẩm, dịch vụ công thực hiện phát sinh trên địa bàn vùng nào thì áp dụng hệ số điều chỉnh tăng thêm tiền lương (H</w:t>
      </w:r>
      <w:r w:rsidRPr="007303CA">
        <w:rPr>
          <w:vertAlign w:val="subscript"/>
        </w:rPr>
        <w:t>đc</w:t>
      </w:r>
      <w:r w:rsidRPr="007303CA">
        <w:t>) của vùng đó.</w:t>
      </w:r>
    </w:p>
    <w:p w:rsidR="005D18C0" w:rsidRPr="00BF7923" w:rsidRDefault="005D18C0" w:rsidP="00453313">
      <w:pPr>
        <w:tabs>
          <w:tab w:val="left" w:pos="0"/>
        </w:tabs>
        <w:spacing w:after="120" w:line="340" w:lineRule="atLeast"/>
        <w:ind w:firstLine="680"/>
        <w:jc w:val="both"/>
        <w:rPr>
          <w:b/>
          <w:color w:val="000000"/>
        </w:rPr>
      </w:pPr>
      <w:r w:rsidRPr="00BF7923">
        <w:rPr>
          <w:b/>
          <w:bCs/>
          <w:lang w:val="en-GB" w:eastAsia="en-GB"/>
        </w:rPr>
        <w:t xml:space="preserve">V. </w:t>
      </w:r>
      <w:r w:rsidRPr="00BF7923">
        <w:rPr>
          <w:b/>
          <w:color w:val="000000"/>
        </w:rPr>
        <w:t>NHỮNG NỘI DUNG BỔ SUNG MỚI SO VỚI DỰ THẢO VĂN BẢN GỬI THẨM ĐỊNH (NẾU CÓ)</w:t>
      </w:r>
    </w:p>
    <w:p w:rsidR="005D18C0" w:rsidRPr="003121E7" w:rsidRDefault="005D18C0" w:rsidP="00453313">
      <w:pPr>
        <w:spacing w:after="120" w:line="340" w:lineRule="atLeast"/>
        <w:ind w:firstLine="720"/>
        <w:jc w:val="both"/>
        <w:rPr>
          <w:b/>
          <w:bCs/>
          <w:spacing w:val="-4"/>
          <w:lang w:val="en-GB" w:eastAsia="en-GB"/>
        </w:rPr>
      </w:pPr>
      <w:r w:rsidRPr="003121E7">
        <w:rPr>
          <w:b/>
          <w:bCs/>
          <w:spacing w:val="-4"/>
          <w:lang w:val="en-GB" w:eastAsia="en-GB"/>
        </w:rPr>
        <w:t xml:space="preserve">VI. </w:t>
      </w:r>
      <w:r w:rsidRPr="003121E7">
        <w:rPr>
          <w:b/>
          <w:color w:val="000000"/>
          <w:spacing w:val="-4"/>
        </w:rPr>
        <w:t>DỰ KIẾN NGUỒN LỰC, ĐIỀU KIỆN ĐẢM BẢO CHO VIỆC THI HÀNH VĂN BẢN VÀ THỜI GIAN TRÌNH THÔNG QUA BAN HÀNH</w:t>
      </w:r>
    </w:p>
    <w:p w:rsidR="005D18C0" w:rsidRPr="0070422F" w:rsidRDefault="005D18C0" w:rsidP="00453313">
      <w:pPr>
        <w:spacing w:after="120" w:line="340" w:lineRule="atLeast"/>
        <w:ind w:firstLine="709"/>
        <w:jc w:val="both"/>
        <w:rPr>
          <w:bCs/>
          <w:spacing w:val="-2"/>
        </w:rPr>
      </w:pPr>
      <w:r w:rsidRPr="0070422F">
        <w:rPr>
          <w:bCs/>
          <w:spacing w:val="-2"/>
        </w:rPr>
        <w:t>Nguồn lực thực hiện từ ngân sách của tỉnh thực hiện chi cho các nhiệm vụ đặt hàng, đấu thầu cung cấp sản phẩm, dịch vụ công sử dụng ngân sách nhà nước theo quy định.</w:t>
      </w:r>
    </w:p>
    <w:p w:rsidR="005D18C0" w:rsidRPr="005D6328" w:rsidRDefault="005D18C0" w:rsidP="00453313">
      <w:pPr>
        <w:tabs>
          <w:tab w:val="left" w:pos="0"/>
        </w:tabs>
        <w:spacing w:after="120" w:line="340" w:lineRule="atLeast"/>
        <w:ind w:firstLine="680"/>
        <w:jc w:val="both"/>
        <w:rPr>
          <w:color w:val="000000"/>
        </w:rPr>
      </w:pPr>
      <w:r w:rsidRPr="00FD6E85">
        <w:rPr>
          <w:color w:val="000000"/>
        </w:rPr>
        <w:t>Để đảm bảo tiến độ triển khai, Sở Nội vụ kính trình UBND tỉnh ban hành Quyết định</w:t>
      </w:r>
      <w:r w:rsidR="00262D07">
        <w:rPr>
          <w:color w:val="000000"/>
        </w:rPr>
        <w:t xml:space="preserve"> trong tháng 5 năm 2026</w:t>
      </w:r>
      <w:r w:rsidR="005E6206">
        <w:rPr>
          <w:color w:val="000000"/>
        </w:rPr>
        <w:t xml:space="preserve">, </w:t>
      </w:r>
      <w:r w:rsidR="00262D07">
        <w:rPr>
          <w:color w:val="000000"/>
        </w:rPr>
        <w:t>h</w:t>
      </w:r>
      <w:r w:rsidRPr="00FD6E85">
        <w:rPr>
          <w:color w:val="000000"/>
        </w:rPr>
        <w:t xml:space="preserve">iệu lực thi hành Quyết định từ ngày </w:t>
      </w:r>
      <w:r>
        <w:rPr>
          <w:color w:val="000000"/>
        </w:rPr>
        <w:t>……</w:t>
      </w:r>
      <w:r w:rsidRPr="00FD6E85">
        <w:rPr>
          <w:color w:val="000000"/>
        </w:rPr>
        <w:t>.</w:t>
      </w:r>
    </w:p>
    <w:p w:rsidR="005D18C0" w:rsidRPr="003E6134" w:rsidRDefault="005D18C0" w:rsidP="00453313">
      <w:pPr>
        <w:pStyle w:val="ListParagraph"/>
        <w:tabs>
          <w:tab w:val="left" w:pos="993"/>
        </w:tabs>
        <w:spacing w:after="120" w:line="340" w:lineRule="atLeast"/>
        <w:ind w:left="0" w:firstLine="709"/>
        <w:contextualSpacing w:val="0"/>
        <w:jc w:val="both"/>
        <w:rPr>
          <w:color w:val="000000"/>
          <w:shd w:val="clear" w:color="auto" w:fill="FFFFFF"/>
        </w:rPr>
      </w:pPr>
      <w:r w:rsidRPr="003E6134">
        <w:rPr>
          <w:bCs/>
          <w:iCs/>
          <w:color w:val="000000"/>
          <w:spacing w:val="-4"/>
          <w:lang w:val="de-AT"/>
        </w:rPr>
        <w:lastRenderedPageBreak/>
        <w:t>Nội dung tham mưu đầy đủ cơ sở pháp lý theo đúng quy định của pháp luật; đảm bảo đúng trình tự, thủ tục, đúng thẩm quyền và đủ điều kiện để ban hành theo quy định của pháp luật và quy chế làm việc. Giám đốc Sở Nội vụ chịu trách nhiệm trước UBND tỉnh và trước pháp luật về nội dung tham mưu.</w:t>
      </w:r>
    </w:p>
    <w:p w:rsidR="005D18C0" w:rsidRDefault="005D18C0" w:rsidP="00453313">
      <w:pPr>
        <w:spacing w:after="120" w:line="340" w:lineRule="atLeast"/>
        <w:jc w:val="both"/>
        <w:rPr>
          <w:spacing w:val="-2"/>
        </w:rPr>
      </w:pPr>
      <w:r w:rsidRPr="0070422F">
        <w:rPr>
          <w:spacing w:val="-6"/>
        </w:rPr>
        <w:tab/>
      </w:r>
      <w:r w:rsidRPr="0070422F">
        <w:rPr>
          <w:spacing w:val="-2"/>
        </w:rPr>
        <w:t xml:space="preserve">Trên đây là Tờ trình về việc ban hành </w:t>
      </w:r>
      <w:r w:rsidRPr="0070422F">
        <w:rPr>
          <w:spacing w:val="-2"/>
          <w:lang w:val="nl-NL"/>
        </w:rPr>
        <w:t>Q</w:t>
      </w:r>
      <w:r w:rsidRPr="0070422F">
        <w:rPr>
          <w:bCs/>
          <w:spacing w:val="-2"/>
          <w:lang w:val="nl-NL"/>
        </w:rPr>
        <w:t xml:space="preserve">uyết định của Ủy ban nhân dân tỉnh quy </w:t>
      </w:r>
      <w:r w:rsidRPr="0070422F">
        <w:rPr>
          <w:iCs/>
          <w:spacing w:val="-2"/>
        </w:rPr>
        <w:t xml:space="preserve">định hệ số điều chỉnh tăng thêm tiền lương </w:t>
      </w:r>
      <w:r w:rsidRPr="0070422F">
        <w:rPr>
          <w:spacing w:val="-2"/>
        </w:rPr>
        <w:t xml:space="preserve">để làm cơ sở xác định chi phí tiền lương, chi phí nhân công trong giá, đơn giá sản phẩm, dịch vụ công sử dụng kinh phí ngân sách nhà nước do doanh nghiệp thực hiện trên địa bàn tỉnh </w:t>
      </w:r>
      <w:r>
        <w:rPr>
          <w:spacing w:val="-2"/>
        </w:rPr>
        <w:t>Thái Nguyên</w:t>
      </w:r>
      <w:r w:rsidRPr="0070422F">
        <w:rPr>
          <w:spacing w:val="-2"/>
        </w:rPr>
        <w:t>. Sở Nội vụ kính trình Ủy ban nhân dân tỉnh xem xét ban hành quyết định./</w:t>
      </w:r>
      <w:r>
        <w:rPr>
          <w:spacing w:val="-2"/>
        </w:rPr>
        <w:t>.</w:t>
      </w:r>
    </w:p>
    <w:p w:rsidR="005D18C0" w:rsidRDefault="005D18C0" w:rsidP="00453313">
      <w:pPr>
        <w:spacing w:after="120" w:line="340" w:lineRule="atLeast"/>
        <w:jc w:val="both"/>
        <w:rPr>
          <w:spacing w:val="-2"/>
        </w:rPr>
      </w:pPr>
    </w:p>
    <w:tbl>
      <w:tblPr>
        <w:tblW w:w="9119" w:type="dxa"/>
        <w:tblLayout w:type="fixed"/>
        <w:tblLook w:val="01E0" w:firstRow="1" w:lastRow="1" w:firstColumn="1" w:lastColumn="1" w:noHBand="0" w:noVBand="0"/>
      </w:tblPr>
      <w:tblGrid>
        <w:gridCol w:w="4754"/>
        <w:gridCol w:w="4365"/>
      </w:tblGrid>
      <w:tr w:rsidR="005D18C0" w:rsidTr="00264566">
        <w:trPr>
          <w:trHeight w:val="1139"/>
        </w:trPr>
        <w:tc>
          <w:tcPr>
            <w:tcW w:w="4754" w:type="dxa"/>
            <w:hideMark/>
          </w:tcPr>
          <w:p w:rsidR="005D18C0" w:rsidRDefault="005D18C0" w:rsidP="00453313">
            <w:pPr>
              <w:ind w:right="1366"/>
              <w:contextualSpacing/>
              <w:rPr>
                <w:b/>
                <w:bCs/>
                <w:i/>
                <w:sz w:val="24"/>
                <w:szCs w:val="24"/>
                <w:lang w:val="vi-VN"/>
              </w:rPr>
            </w:pPr>
            <w:r>
              <w:rPr>
                <w:b/>
                <w:bCs/>
                <w:i/>
                <w:sz w:val="24"/>
                <w:szCs w:val="24"/>
              </w:rPr>
              <w:t>Nơi nhận:</w:t>
            </w:r>
          </w:p>
          <w:p w:rsidR="005D18C0" w:rsidRDefault="005D18C0" w:rsidP="00453313">
            <w:pPr>
              <w:ind w:right="-108"/>
              <w:contextualSpacing/>
              <w:rPr>
                <w:sz w:val="22"/>
              </w:rPr>
            </w:pPr>
            <w:r>
              <w:rPr>
                <w:sz w:val="22"/>
              </w:rPr>
              <w:t>- Như trên;</w:t>
            </w:r>
          </w:p>
          <w:p w:rsidR="005D18C0" w:rsidRDefault="005D18C0" w:rsidP="00453313">
            <w:pPr>
              <w:ind w:right="-108"/>
              <w:contextualSpacing/>
              <w:rPr>
                <w:sz w:val="22"/>
              </w:rPr>
            </w:pPr>
            <w:r>
              <w:rPr>
                <w:sz w:val="22"/>
              </w:rPr>
              <w:t>- Sở Tư pháp;</w:t>
            </w:r>
          </w:p>
          <w:p w:rsidR="005D18C0" w:rsidRDefault="005D18C0" w:rsidP="00453313">
            <w:pPr>
              <w:ind w:right="-108"/>
              <w:contextualSpacing/>
              <w:rPr>
                <w:sz w:val="22"/>
              </w:rPr>
            </w:pPr>
            <w:r>
              <w:rPr>
                <w:sz w:val="22"/>
              </w:rPr>
              <w:t>- Văn phòng UBND tỉnh;</w:t>
            </w:r>
          </w:p>
          <w:p w:rsidR="005D18C0" w:rsidRDefault="005D18C0" w:rsidP="00453313">
            <w:pPr>
              <w:ind w:right="-108"/>
              <w:contextualSpacing/>
              <w:rPr>
                <w:sz w:val="22"/>
              </w:rPr>
            </w:pPr>
            <w:r>
              <w:rPr>
                <w:sz w:val="22"/>
              </w:rPr>
              <w:t>- Lãnh đạo Sở;</w:t>
            </w:r>
          </w:p>
          <w:p w:rsidR="005D18C0" w:rsidRPr="00A8189E" w:rsidRDefault="005D18C0" w:rsidP="00453313">
            <w:pPr>
              <w:ind w:right="1366"/>
              <w:contextualSpacing/>
              <w:rPr>
                <w:sz w:val="22"/>
              </w:rPr>
            </w:pPr>
            <w:r>
              <w:rPr>
                <w:sz w:val="22"/>
              </w:rPr>
              <w:t>- Lưu: VT, LĐVL.</w:t>
            </w:r>
          </w:p>
        </w:tc>
        <w:tc>
          <w:tcPr>
            <w:tcW w:w="4365" w:type="dxa"/>
          </w:tcPr>
          <w:p w:rsidR="005D18C0" w:rsidRDefault="005D18C0" w:rsidP="00453313">
            <w:pPr>
              <w:contextualSpacing/>
              <w:jc w:val="center"/>
              <w:rPr>
                <w:b/>
                <w:bCs/>
                <w:lang w:val="vi-VN"/>
              </w:rPr>
            </w:pPr>
            <w:r>
              <w:rPr>
                <w:b/>
                <w:bCs/>
              </w:rPr>
              <w:t>GIÁM ĐỐC</w:t>
            </w:r>
          </w:p>
          <w:p w:rsidR="00453313" w:rsidRDefault="00453313" w:rsidP="00453313">
            <w:pPr>
              <w:contextualSpacing/>
              <w:jc w:val="center"/>
              <w:rPr>
                <w:b/>
                <w:bCs/>
                <w:lang w:val="vi-VN"/>
              </w:rPr>
            </w:pPr>
          </w:p>
          <w:p w:rsidR="00453313" w:rsidRDefault="00453313" w:rsidP="00453313">
            <w:pPr>
              <w:contextualSpacing/>
              <w:jc w:val="center"/>
              <w:rPr>
                <w:b/>
                <w:bCs/>
                <w:lang w:val="vi-VN"/>
              </w:rPr>
            </w:pPr>
          </w:p>
          <w:p w:rsidR="00453313" w:rsidRPr="00453313" w:rsidRDefault="00453313" w:rsidP="00453313">
            <w:pPr>
              <w:contextualSpacing/>
              <w:jc w:val="center"/>
              <w:rPr>
                <w:b/>
                <w:bCs/>
                <w:lang w:val="vi-VN"/>
              </w:rPr>
            </w:pPr>
          </w:p>
          <w:p w:rsidR="005D18C0" w:rsidRDefault="005D18C0" w:rsidP="00453313">
            <w:pPr>
              <w:contextualSpacing/>
              <w:rPr>
                <w:b/>
                <w:bCs/>
                <w:sz w:val="26"/>
                <w:szCs w:val="26"/>
              </w:rPr>
            </w:pPr>
          </w:p>
          <w:p w:rsidR="005D18C0" w:rsidRDefault="005D18C0" w:rsidP="00453313">
            <w:pPr>
              <w:contextualSpacing/>
              <w:rPr>
                <w:b/>
                <w:bCs/>
                <w:sz w:val="26"/>
                <w:szCs w:val="26"/>
              </w:rPr>
            </w:pPr>
          </w:p>
          <w:p w:rsidR="005D18C0" w:rsidRDefault="005D18C0" w:rsidP="00453313">
            <w:pPr>
              <w:contextualSpacing/>
              <w:jc w:val="center"/>
              <w:rPr>
                <w:b/>
                <w:bCs/>
                <w:sz w:val="26"/>
                <w:szCs w:val="26"/>
              </w:rPr>
            </w:pPr>
          </w:p>
          <w:p w:rsidR="005D18C0" w:rsidRDefault="005D18C0" w:rsidP="00453313">
            <w:pPr>
              <w:ind w:hanging="101"/>
              <w:contextualSpacing/>
              <w:jc w:val="center"/>
              <w:rPr>
                <w:b/>
                <w:bCs/>
                <w:szCs w:val="26"/>
              </w:rPr>
            </w:pPr>
            <w:r>
              <w:rPr>
                <w:b/>
                <w:bCs/>
                <w:szCs w:val="26"/>
              </w:rPr>
              <w:t>Dương Xuân Hùng</w:t>
            </w:r>
          </w:p>
        </w:tc>
      </w:tr>
    </w:tbl>
    <w:p w:rsidR="008528E9" w:rsidRDefault="008528E9">
      <w:bookmarkStart w:id="3" w:name="_GoBack"/>
      <w:bookmarkEnd w:id="3"/>
    </w:p>
    <w:sectPr w:rsidR="008528E9" w:rsidSect="005D18C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43A" w:rsidRDefault="0092343A" w:rsidP="005D18C0">
      <w:r>
        <w:separator/>
      </w:r>
    </w:p>
  </w:endnote>
  <w:endnote w:type="continuationSeparator" w:id="0">
    <w:p w:rsidR="0092343A" w:rsidRDefault="0092343A" w:rsidP="005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43A" w:rsidRDefault="0092343A" w:rsidP="005D18C0">
      <w:r>
        <w:separator/>
      </w:r>
    </w:p>
  </w:footnote>
  <w:footnote w:type="continuationSeparator" w:id="0">
    <w:p w:rsidR="0092343A" w:rsidRDefault="0092343A" w:rsidP="005D18C0">
      <w:r>
        <w:continuationSeparator/>
      </w:r>
    </w:p>
  </w:footnote>
  <w:footnote w:id="1">
    <w:p w:rsidR="005D18C0" w:rsidRPr="00D06AAB" w:rsidRDefault="005D18C0" w:rsidP="005D18C0">
      <w:pPr>
        <w:pStyle w:val="FootnoteText"/>
        <w:ind w:firstLine="567"/>
        <w:contextualSpacing/>
        <w:jc w:val="both"/>
        <w:rPr>
          <w:rFonts w:ascii="Times New Roman" w:hAnsi="Times New Roman"/>
          <w:iCs/>
        </w:rPr>
      </w:pPr>
      <w:r w:rsidRPr="004A31E1">
        <w:rPr>
          <w:rStyle w:val="FootnoteReference"/>
          <w:rFonts w:ascii="Times New Roman" w:hAnsi="Times New Roman"/>
        </w:rPr>
        <w:footnoteRef/>
      </w:r>
      <w:r w:rsidRPr="004A31E1">
        <w:rPr>
          <w:rFonts w:ascii="Times New Roman" w:hAnsi="Times New Roman"/>
        </w:rPr>
        <w:t xml:space="preserve"> </w:t>
      </w:r>
      <w:r w:rsidRPr="00D06AAB">
        <w:rPr>
          <w:rFonts w:ascii="Times New Roman" w:hAnsi="Times New Roman"/>
          <w:iCs/>
        </w:rPr>
        <w:t>Điểm a khoản 2 Điều 21 quy định: “Ủy b</w:t>
      </w:r>
      <w:r>
        <w:rPr>
          <w:rFonts w:ascii="Times New Roman" w:hAnsi="Times New Roman"/>
          <w:iCs/>
        </w:rPr>
        <w:t>an</w:t>
      </w:r>
      <w:r w:rsidRPr="00D06AAB">
        <w:rPr>
          <w:rFonts w:ascii="Times New Roman" w:hAnsi="Times New Roman"/>
          <w:iCs/>
        </w:rPr>
        <w:t xml:space="preserve"> nhân dân cấp tỉnh ban hành quyết định để quy định:a) Chi tiết điều, khoản , điểm và các nội dung khác được giao trong văn bản quy phạm pháp luật của cơ quan nhà nước cấp trên”</w:t>
      </w:r>
    </w:p>
  </w:footnote>
  <w:footnote w:id="2">
    <w:p w:rsidR="005D18C0" w:rsidRPr="002B4F32" w:rsidRDefault="005D18C0" w:rsidP="005D18C0">
      <w:pPr>
        <w:ind w:firstLine="567"/>
        <w:contextualSpacing/>
        <w:jc w:val="both"/>
        <w:rPr>
          <w:spacing w:val="-4"/>
          <w:sz w:val="20"/>
          <w:szCs w:val="20"/>
          <w:lang w:val="nl-NL"/>
        </w:rPr>
      </w:pPr>
      <w:r w:rsidRPr="002B4F32">
        <w:rPr>
          <w:rStyle w:val="FootnoteReference"/>
          <w:sz w:val="20"/>
          <w:szCs w:val="20"/>
        </w:rPr>
        <w:footnoteRef/>
      </w:r>
      <w:r w:rsidRPr="002B4F32">
        <w:rPr>
          <w:sz w:val="20"/>
          <w:szCs w:val="20"/>
        </w:rPr>
        <w:t xml:space="preserve"> </w:t>
      </w:r>
      <w:r w:rsidRPr="002B4F32">
        <w:rPr>
          <w:spacing w:val="-4"/>
          <w:sz w:val="20"/>
          <w:szCs w:val="20"/>
          <w:lang w:val="nl-NL"/>
        </w:rPr>
        <w:t xml:space="preserve">Ủy ban nhân dân tỉnh Bắc Kạn </w:t>
      </w:r>
      <w:r w:rsidRPr="002B4F32">
        <w:rPr>
          <w:i/>
          <w:iCs/>
          <w:spacing w:val="-4"/>
          <w:sz w:val="20"/>
          <w:szCs w:val="20"/>
          <w:lang w:val="nl-NL"/>
        </w:rPr>
        <w:t>(tr</w:t>
      </w:r>
      <w:r w:rsidRPr="002B4F32">
        <w:rPr>
          <w:rFonts w:hint="eastAsia"/>
          <w:i/>
          <w:iCs/>
          <w:spacing w:val="-4"/>
          <w:sz w:val="20"/>
          <w:szCs w:val="20"/>
          <w:lang w:val="nl-NL"/>
        </w:rPr>
        <w:t>ư</w:t>
      </w:r>
      <w:r w:rsidRPr="002B4F32">
        <w:rPr>
          <w:i/>
          <w:iCs/>
          <w:spacing w:val="-4"/>
          <w:sz w:val="20"/>
          <w:szCs w:val="20"/>
          <w:lang w:val="nl-NL"/>
        </w:rPr>
        <w:t>ớc sáp nhập)</w:t>
      </w:r>
      <w:r w:rsidRPr="002B4F32">
        <w:rPr>
          <w:spacing w:val="-4"/>
          <w:sz w:val="20"/>
          <w:szCs w:val="20"/>
          <w:lang w:val="nl-NL"/>
        </w:rPr>
        <w:t xml:space="preserve"> </w:t>
      </w:r>
      <w:r w:rsidRPr="002B4F32">
        <w:rPr>
          <w:rFonts w:hint="eastAsia"/>
          <w:spacing w:val="-4"/>
          <w:sz w:val="20"/>
          <w:szCs w:val="20"/>
          <w:lang w:val="nl-NL"/>
        </w:rPr>
        <w:t>đã</w:t>
      </w:r>
      <w:r w:rsidRPr="002B4F32">
        <w:rPr>
          <w:spacing w:val="-4"/>
          <w:sz w:val="20"/>
          <w:szCs w:val="20"/>
          <w:lang w:val="nl-NL"/>
        </w:rPr>
        <w:t xml:space="preserve"> ban hành Quyết </w:t>
      </w:r>
      <w:r w:rsidRPr="002B4F32">
        <w:rPr>
          <w:rFonts w:hint="eastAsia"/>
          <w:spacing w:val="-4"/>
          <w:sz w:val="20"/>
          <w:szCs w:val="20"/>
          <w:lang w:val="nl-NL"/>
        </w:rPr>
        <w:t>đ</w:t>
      </w:r>
      <w:r w:rsidRPr="002B4F32">
        <w:rPr>
          <w:spacing w:val="-4"/>
          <w:sz w:val="20"/>
          <w:szCs w:val="20"/>
          <w:lang w:val="nl-NL"/>
        </w:rPr>
        <w:t>ịnh số 2623/QĐ-UBND ngày 27/12/2019 về việc quy định hệ số điều chỉnh tăng thêm tiền lương của lao động trực tiếp sản xuất và lao động chuyên môn, nghiệp vụ, thừa hành, phục vụ tính trong đơn giá, sản phẩm, dịch vụ công do doanh nghiệp thực hiện trên địa bàn tỉnh Bắc Kạn</w:t>
      </w:r>
      <w:r w:rsidRPr="002B4F32">
        <w:rPr>
          <w:rStyle w:val="FootnoteReference"/>
          <w:spacing w:val="-4"/>
          <w:sz w:val="20"/>
          <w:szCs w:val="20"/>
          <w:lang w:val="nl-NL"/>
        </w:rPr>
        <w:footnoteRef/>
      </w:r>
      <w:r w:rsidRPr="002B4F32">
        <w:rPr>
          <w:spacing w:val="-4"/>
          <w:sz w:val="20"/>
          <w:szCs w:val="20"/>
          <w:lang w:val="nl-NL"/>
        </w:rPr>
        <w:t xml:space="preserve">. Uỷ ban nhân dân tỉnh Thái Nguyên </w:t>
      </w:r>
      <w:r w:rsidRPr="002B4F32">
        <w:rPr>
          <w:i/>
          <w:iCs/>
          <w:spacing w:val="-4"/>
          <w:sz w:val="20"/>
          <w:szCs w:val="20"/>
          <w:lang w:val="nl-NL"/>
        </w:rPr>
        <w:t>(tr</w:t>
      </w:r>
      <w:r w:rsidRPr="002B4F32">
        <w:rPr>
          <w:rFonts w:hint="eastAsia"/>
          <w:i/>
          <w:iCs/>
          <w:spacing w:val="-4"/>
          <w:sz w:val="20"/>
          <w:szCs w:val="20"/>
          <w:lang w:val="nl-NL"/>
        </w:rPr>
        <w:t>ư</w:t>
      </w:r>
      <w:r w:rsidRPr="002B4F32">
        <w:rPr>
          <w:i/>
          <w:iCs/>
          <w:spacing w:val="-4"/>
          <w:sz w:val="20"/>
          <w:szCs w:val="20"/>
          <w:lang w:val="nl-NL"/>
        </w:rPr>
        <w:t xml:space="preserve">ớc sáp nhập) </w:t>
      </w:r>
      <w:r w:rsidRPr="002B4F32">
        <w:rPr>
          <w:spacing w:val="-4"/>
          <w:sz w:val="20"/>
          <w:szCs w:val="20"/>
          <w:lang w:val="nl-NL"/>
        </w:rPr>
        <w:t>đã ban hành Quyết định 1164/QĐ-UBND ngày 31/5/2024 về việc áp dụng mức lương cơ sở và hệ số điều chỉnh tăng thêm để xác định chi phí tiền lương trong giá, đơn giá sản phẩm, dịch vụ công ích đô thị trên địa bàn tỉnh Thái Nguyên</w:t>
      </w:r>
      <w:r w:rsidRPr="002B4F32">
        <w:rPr>
          <w:rStyle w:val="FootnoteReference"/>
          <w:spacing w:val="-4"/>
          <w:sz w:val="20"/>
          <w:szCs w:val="20"/>
          <w:lang w:val="nl-NL"/>
        </w:rPr>
        <w:footnoteRef/>
      </w:r>
      <w:r w:rsidRPr="002B4F32">
        <w:rPr>
          <w:spacing w:val="-4"/>
          <w:sz w:val="20"/>
          <w:szCs w:val="20"/>
          <w:lang w:val="nl-NL"/>
        </w:rPr>
        <w:t>.</w:t>
      </w:r>
    </w:p>
    <w:p w:rsidR="005D18C0" w:rsidRPr="002B4F32" w:rsidRDefault="005D18C0" w:rsidP="005D18C0">
      <w:pPr>
        <w:tabs>
          <w:tab w:val="num" w:pos="720"/>
        </w:tabs>
        <w:ind w:firstLine="567"/>
        <w:contextualSpacing/>
        <w:jc w:val="both"/>
        <w:rPr>
          <w:spacing w:val="-4"/>
          <w:sz w:val="20"/>
          <w:szCs w:val="20"/>
        </w:rPr>
      </w:pPr>
      <w:r w:rsidRPr="002B4F32">
        <w:rPr>
          <w:spacing w:val="-4"/>
          <w:sz w:val="20"/>
          <w:szCs w:val="20"/>
        </w:rPr>
        <w:t xml:space="preserve">Mức hệ số điều chỉnh tăng thêm tiền lương tại các vùng trên địa bàn tỉnh: </w:t>
      </w:r>
    </w:p>
    <w:p w:rsidR="005D18C0" w:rsidRPr="002B4F32" w:rsidRDefault="005D18C0" w:rsidP="005D18C0">
      <w:pPr>
        <w:tabs>
          <w:tab w:val="num" w:pos="720"/>
        </w:tabs>
        <w:ind w:firstLine="567"/>
        <w:contextualSpacing/>
        <w:jc w:val="both"/>
        <w:rPr>
          <w:spacing w:val="-4"/>
          <w:sz w:val="20"/>
          <w:szCs w:val="20"/>
        </w:rPr>
      </w:pPr>
      <w:r w:rsidRPr="002B4F32">
        <w:rPr>
          <w:spacing w:val="-4"/>
          <w:sz w:val="20"/>
          <w:szCs w:val="20"/>
        </w:rPr>
        <w:t xml:space="preserve">+ Tại các địa bàn thuộc tỉnh Thái Nguyên </w:t>
      </w:r>
      <w:r w:rsidRPr="002B4F32">
        <w:rPr>
          <w:i/>
          <w:iCs/>
          <w:spacing w:val="-4"/>
          <w:sz w:val="20"/>
          <w:szCs w:val="20"/>
        </w:rPr>
        <w:t>(trước sáp nhập):</w:t>
      </w:r>
      <w:r w:rsidRPr="002B4F32">
        <w:rPr>
          <w:spacing w:val="-4"/>
          <w:sz w:val="20"/>
          <w:szCs w:val="20"/>
        </w:rPr>
        <w:t xml:space="preserve"> Đang áp dụng mức hệ số 0,6 cho vùng II và hệ số 0,5 cho vùng III và vùng IV;</w:t>
      </w:r>
    </w:p>
    <w:p w:rsidR="005D18C0" w:rsidRPr="002B4F32" w:rsidRDefault="005D18C0" w:rsidP="005D18C0">
      <w:pPr>
        <w:tabs>
          <w:tab w:val="num" w:pos="720"/>
        </w:tabs>
        <w:ind w:firstLine="567"/>
        <w:contextualSpacing/>
        <w:jc w:val="both"/>
        <w:rPr>
          <w:spacing w:val="-4"/>
          <w:sz w:val="20"/>
          <w:szCs w:val="20"/>
        </w:rPr>
      </w:pPr>
      <w:r w:rsidRPr="002B4F32">
        <w:rPr>
          <w:spacing w:val="-4"/>
          <w:sz w:val="20"/>
          <w:szCs w:val="20"/>
        </w:rPr>
        <w:t xml:space="preserve">+ Tại các địa bàn thuộc tỉnh Bắc Kạn </w:t>
      </w:r>
      <w:r w:rsidRPr="002B4F32">
        <w:rPr>
          <w:i/>
          <w:iCs/>
          <w:spacing w:val="-4"/>
          <w:sz w:val="20"/>
          <w:szCs w:val="20"/>
        </w:rPr>
        <w:t>(trước sáp nhập)</w:t>
      </w:r>
      <w:r w:rsidRPr="002B4F32">
        <w:rPr>
          <w:spacing w:val="-4"/>
          <w:sz w:val="20"/>
          <w:szCs w:val="20"/>
        </w:rPr>
        <w:t>: Đang áp dụng mức hệ số 0,5 cho vùng IV (toàn tỉnh Bắc Kạn là vùng IV).</w:t>
      </w:r>
    </w:p>
    <w:p w:rsidR="005D18C0" w:rsidRDefault="005D18C0" w:rsidP="005D18C0">
      <w:pPr>
        <w:pStyle w:val="FootnoteText"/>
      </w:pPr>
    </w:p>
  </w:footnote>
  <w:footnote w:id="3">
    <w:p w:rsidR="005D18C0" w:rsidRPr="00110034" w:rsidRDefault="005D18C0" w:rsidP="005D18C0">
      <w:pPr>
        <w:pStyle w:val="NormalWeb"/>
        <w:shd w:val="clear" w:color="auto" w:fill="FFFFFF"/>
        <w:spacing w:before="0" w:beforeAutospacing="0" w:after="0" w:afterAutospacing="0"/>
        <w:contextualSpacing/>
        <w:jc w:val="both"/>
        <w:rPr>
          <w:color w:val="000000"/>
          <w:sz w:val="20"/>
          <w:szCs w:val="20"/>
        </w:rPr>
      </w:pPr>
      <w:r w:rsidRPr="00110034">
        <w:rPr>
          <w:rStyle w:val="FootnoteReference"/>
          <w:sz w:val="20"/>
          <w:szCs w:val="20"/>
        </w:rPr>
        <w:footnoteRef/>
      </w:r>
      <w:r w:rsidRPr="00110034">
        <w:rPr>
          <w:sz w:val="20"/>
          <w:szCs w:val="20"/>
        </w:rPr>
        <w:t xml:space="preserve"> </w:t>
      </w:r>
      <w:r>
        <w:rPr>
          <w:sz w:val="20"/>
          <w:szCs w:val="20"/>
        </w:rPr>
        <w:t>Địa bàn áp dụng lương tối thiểu của t</w:t>
      </w:r>
      <w:r w:rsidRPr="00110034">
        <w:rPr>
          <w:color w:val="000000"/>
          <w:sz w:val="20"/>
          <w:szCs w:val="20"/>
        </w:rPr>
        <w:t>ỉnh Thái Nguyên</w:t>
      </w:r>
      <w:r>
        <w:rPr>
          <w:color w:val="000000"/>
          <w:sz w:val="20"/>
          <w:szCs w:val="20"/>
        </w:rPr>
        <w:t xml:space="preserve"> theo quy định tại Nghị định số 293/2025/NĐ-CP ngày 10/11/2025 của Chính phủ:</w:t>
      </w:r>
    </w:p>
    <w:p w:rsidR="005D18C0" w:rsidRPr="00110034" w:rsidRDefault="005D18C0" w:rsidP="005D18C0">
      <w:pPr>
        <w:pStyle w:val="NormalWeb"/>
        <w:shd w:val="clear" w:color="auto" w:fill="FFFFFF"/>
        <w:spacing w:before="0" w:beforeAutospacing="0" w:after="0" w:afterAutospacing="0"/>
        <w:contextualSpacing/>
        <w:jc w:val="both"/>
        <w:rPr>
          <w:color w:val="000000"/>
          <w:sz w:val="20"/>
          <w:szCs w:val="20"/>
        </w:rPr>
      </w:pPr>
      <w:r w:rsidRPr="00110034">
        <w:rPr>
          <w:color w:val="000000"/>
          <w:sz w:val="20"/>
          <w:szCs w:val="20"/>
        </w:rPr>
        <w:t>- Vùng II, gồm các phường Phan Đình Phùng, Linh Sơn, Tích Lương, Gia Sàng, Quyết Thắng, Quan Triều, Phổ Yên, Vạn Xuân, Trung Thành, Phúc Thuận, Sông Công, Bá Xuyên, Bách Quang và các xã Tân Cương, Đại Phúc, Thành Công.</w:t>
      </w:r>
    </w:p>
    <w:p w:rsidR="005D18C0" w:rsidRPr="005306A6" w:rsidRDefault="005D18C0" w:rsidP="005D18C0">
      <w:pPr>
        <w:pStyle w:val="NormalWeb"/>
        <w:shd w:val="clear" w:color="auto" w:fill="FFFFFF"/>
        <w:spacing w:before="0" w:beforeAutospacing="0" w:after="0" w:afterAutospacing="0"/>
        <w:contextualSpacing/>
        <w:jc w:val="both"/>
        <w:rPr>
          <w:color w:val="000000"/>
          <w:spacing w:val="-4"/>
          <w:sz w:val="20"/>
          <w:szCs w:val="20"/>
        </w:rPr>
      </w:pPr>
      <w:r w:rsidRPr="005306A6">
        <w:rPr>
          <w:color w:val="000000"/>
          <w:spacing w:val="-4"/>
          <w:sz w:val="20"/>
          <w:szCs w:val="20"/>
        </w:rP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rsidR="005D18C0" w:rsidRPr="00110034" w:rsidRDefault="005D18C0" w:rsidP="005D18C0">
      <w:pPr>
        <w:pStyle w:val="NormalWeb"/>
        <w:shd w:val="clear" w:color="auto" w:fill="FFFFFF"/>
        <w:spacing w:before="0" w:beforeAutospacing="0" w:after="0" w:afterAutospacing="0"/>
        <w:contextualSpacing/>
        <w:jc w:val="both"/>
        <w:rPr>
          <w:color w:val="000000"/>
          <w:sz w:val="20"/>
          <w:szCs w:val="20"/>
        </w:rPr>
      </w:pPr>
      <w:r w:rsidRPr="00110034">
        <w:rPr>
          <w:color w:val="000000"/>
          <w:sz w:val="20"/>
          <w:szCs w:val="20"/>
        </w:rPr>
        <w:t>- Vùng IV, gồm các xã, phường còn lại.</w:t>
      </w:r>
    </w:p>
    <w:p w:rsidR="005D18C0" w:rsidRDefault="005D18C0" w:rsidP="005D18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378E"/>
    <w:multiLevelType w:val="hybridMultilevel"/>
    <w:tmpl w:val="9CB66FC2"/>
    <w:lvl w:ilvl="0" w:tplc="8A729A58">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3C1947B9"/>
    <w:multiLevelType w:val="hybridMultilevel"/>
    <w:tmpl w:val="B83A2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E24C5"/>
    <w:multiLevelType w:val="hybridMultilevel"/>
    <w:tmpl w:val="9D2ADA72"/>
    <w:lvl w:ilvl="0" w:tplc="B7C8FC4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0"/>
    <w:rsid w:val="00083A78"/>
    <w:rsid w:val="00092E0D"/>
    <w:rsid w:val="001A6325"/>
    <w:rsid w:val="001D53EA"/>
    <w:rsid w:val="001D6B64"/>
    <w:rsid w:val="00262D07"/>
    <w:rsid w:val="002D2AD7"/>
    <w:rsid w:val="00344E0C"/>
    <w:rsid w:val="00453313"/>
    <w:rsid w:val="005D18C0"/>
    <w:rsid w:val="005E6206"/>
    <w:rsid w:val="008528E9"/>
    <w:rsid w:val="009164DC"/>
    <w:rsid w:val="0092343A"/>
    <w:rsid w:val="009B2ACC"/>
    <w:rsid w:val="00BC6FAF"/>
    <w:rsid w:val="00C0052B"/>
    <w:rsid w:val="00DC698D"/>
    <w:rsid w:val="00DE0DD9"/>
    <w:rsid w:val="00E2464D"/>
    <w:rsid w:val="00EE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7523B6"/>
  <w15:chartTrackingRefBased/>
  <w15:docId w15:val="{55C7AA55-F497-45D2-9E27-5B725775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8C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customStyle="1" w:styleId="Normal1">
    <w:name w:val="Normal1"/>
    <w:basedOn w:val="Normal"/>
    <w:rsid w:val="005D18C0"/>
    <w:pPr>
      <w:spacing w:before="100" w:beforeAutospacing="1" w:after="100" w:afterAutospacing="1"/>
    </w:pPr>
    <w:rPr>
      <w:sz w:val="24"/>
      <w:szCs w:val="24"/>
    </w:rPr>
  </w:style>
  <w:style w:type="paragraph" w:styleId="NormalWeb">
    <w:name w:val="Normal (Web)"/>
    <w:aliases w:val="Обычный (веб)1,Обычный (веб) Знак,Обычный (веб) Знак1,Обычный (веб) Знак Знак,Normal (Web)1,webb, webb"/>
    <w:basedOn w:val="Normal"/>
    <w:link w:val="NormalWebChar"/>
    <w:uiPriority w:val="99"/>
    <w:unhideWhenUsed/>
    <w:qFormat/>
    <w:rsid w:val="005D18C0"/>
    <w:pPr>
      <w:spacing w:before="100" w:beforeAutospacing="1" w:after="100" w:afterAutospacing="1"/>
    </w:pPr>
    <w:rPr>
      <w:sz w:val="24"/>
      <w:szCs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uiPriority w:val="34"/>
    <w:qFormat/>
    <w:rsid w:val="005D18C0"/>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w:link w:val="NormalWeb"/>
    <w:uiPriority w:val="99"/>
    <w:locked/>
    <w:rsid w:val="005D18C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D18C0"/>
    <w:pPr>
      <w:pBdr>
        <w:top w:val="none" w:sz="4" w:space="0" w:color="000000"/>
        <w:left w:val="none" w:sz="4" w:space="0" w:color="000000"/>
        <w:bottom w:val="none" w:sz="4" w:space="0" w:color="000000"/>
        <w:right w:val="none" w:sz="4" w:space="0" w:color="000000"/>
        <w:between w:val="none" w:sz="4" w:space="0" w:color="000000"/>
      </w:pBdr>
    </w:pPr>
    <w:rPr>
      <w:rFonts w:ascii=".VnTime" w:hAnsi=".VnTime"/>
      <w:sz w:val="20"/>
      <w:szCs w:val="24"/>
    </w:rPr>
  </w:style>
  <w:style w:type="character" w:customStyle="1" w:styleId="FootnoteTextChar">
    <w:name w:val="Footnote Text Char"/>
    <w:basedOn w:val="DefaultParagraphFont"/>
    <w:link w:val="FootnoteText"/>
    <w:uiPriority w:val="99"/>
    <w:semiHidden/>
    <w:rsid w:val="005D18C0"/>
    <w:rPr>
      <w:rFonts w:ascii=".VnTime" w:eastAsia="Times New Roman" w:hAnsi=".VnTime" w:cs="Times New Roman"/>
      <w:sz w:val="20"/>
      <w:szCs w:val="24"/>
    </w:rPr>
  </w:style>
  <w:style w:type="character" w:styleId="FootnoteReference">
    <w:name w:val="footnote reference"/>
    <w:uiPriority w:val="99"/>
    <w:semiHidden/>
    <w:unhideWhenUsed/>
    <w:rsid w:val="005D18C0"/>
    <w:rPr>
      <w:vertAlign w:val="superscript"/>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uiPriority w:val="34"/>
    <w:qFormat/>
    <w:locked/>
    <w:rsid w:val="005D18C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2026-04-01T02:55:00Z</dcterms:created>
  <dcterms:modified xsi:type="dcterms:W3CDTF">2026-04-02T04:41:00Z</dcterms:modified>
</cp:coreProperties>
</file>